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014"/>
        <w:pBdr/>
        <w:spacing/>
        <w:ind/>
        <w:jc w:val="left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</w:r>
      <w:r>
        <w:rPr>
          <w:rFonts w:ascii="Times New Roman"/>
        </w:rPr>
      </w:r>
    </w:p>
    <w:p>
      <w:pPr>
        <w:pStyle w:val="1014"/>
        <w:pBdr/>
        <w:spacing/>
        <w:ind/>
        <w:jc w:val="left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</w:r>
      <w:r>
        <w:rPr>
          <w:rFonts w:ascii="Times New Roman"/>
        </w:rPr>
      </w:r>
    </w:p>
    <w:p>
      <w:pPr>
        <w:pStyle w:val="1014"/>
        <w:pBdr/>
        <w:spacing w:before="52"/>
        <w:ind/>
        <w:jc w:val="left"/>
        <w:rPr>
          <w:rFonts w:ascii="Times New Roman"/>
          <w:lang w:val="pt-BR"/>
        </w:rPr>
      </w:pPr>
      <w:r>
        <w:rPr>
          <w:rFonts w:ascii="Times New Roman"/>
          <w:lang w:val="pt-BR"/>
        </w:rPr>
      </w:r>
      <w:r>
        <w:rPr>
          <w:rFonts w:ascii="Times New Roman"/>
          <w:lang w:val="pt-BR"/>
        </w:rPr>
      </w:r>
      <w:r>
        <w:rPr>
          <w:rFonts w:ascii="Times New Roman"/>
          <w:lang w:val="pt-BR"/>
        </w:rPr>
      </w:r>
    </w:p>
    <w:p>
      <w:pPr>
        <w:pStyle w:val="1014"/>
        <w:pBdr/>
        <w:spacing/>
        <w:ind w:right="56" w:left="597"/>
        <w:jc w:val="center"/>
        <w:rPr>
          <w:lang w:val="pt-BR"/>
        </w:rPr>
      </w:pPr>
      <w:r>
        <w:rPr>
          <w:lang w:val="pt-BR"/>
        </w:rPr>
        <w:t xml:space="preserve">ANEXO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II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(MINUTA</w:t>
      </w:r>
      <w:r>
        <w:rPr>
          <w:spacing w:val="-6"/>
          <w:lang w:val="pt-BR"/>
        </w:rPr>
        <w:t xml:space="preserve"> </w:t>
      </w:r>
      <w:r>
        <w:rPr>
          <w:spacing w:val="-2"/>
          <w:lang w:val="pt-BR"/>
        </w:rPr>
        <w:t xml:space="preserve">CONTRATUAL)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87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"/>
        <w:ind w:left="597"/>
        <w:jc w:val="center"/>
        <w:rPr>
          <w:lang w:val="pt-BR"/>
        </w:rPr>
      </w:pPr>
      <w:r>
        <w:rPr>
          <w:lang w:val="pt-BR"/>
        </w:rPr>
        <w:t xml:space="preserve">(Processo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Administrativo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n°</w:t>
      </w:r>
      <w:r>
        <w:rPr>
          <w:spacing w:val="-9"/>
          <w:lang w:val="pt-BR"/>
        </w:rPr>
        <w:t xml:space="preserve"> </w:t>
      </w:r>
      <w:r>
        <w:rPr>
          <w:rFonts w:ascii="Arial" w:hAnsi="Arial"/>
          <w:b w:val="0"/>
          <w:bCs w:val="0"/>
          <w:spacing w:val="-2"/>
          <w:lang w:val="pt-BR"/>
        </w:rPr>
        <w:t xml:space="preserve">2232</w:t>
      </w:r>
      <w:r>
        <w:rPr>
          <w:rFonts w:ascii="Arial" w:hAnsi="Arial"/>
          <w:b/>
          <w:spacing w:val="-2"/>
          <w:lang w:val="pt-BR"/>
        </w:rPr>
        <w:t xml:space="preserve">/</w:t>
      </w:r>
      <w:r>
        <w:rPr>
          <w:spacing w:val="-2"/>
          <w:lang w:val="pt-BR"/>
        </w:rPr>
        <w:t xml:space="preserve">2024)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26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line="312" w:lineRule="auto"/>
        <w:ind w:right="105" w:left="4366"/>
        <w:rPr>
          <w:lang w:val="pt-BR"/>
        </w:rPr>
      </w:pPr>
      <w:r>
        <w:rPr>
          <w:lang w:val="pt-BR"/>
        </w:rPr>
        <w:t xml:space="preserve">CONTRATO ADMINISTRATIVO Nº ......../...., QUE FAZEM ENTRE SI O MUNICÍPIO DE NOVA BRASIL</w:t>
      </w:r>
      <w:r>
        <w:rPr>
          <w:lang w:val="pt-BR"/>
        </w:rPr>
        <w:t xml:space="preserve">Â</w:t>
      </w:r>
      <w:r>
        <w:rPr>
          <w:lang w:val="pt-BR"/>
        </w:rPr>
        <w:t xml:space="preserve">NDIA D’OESTE/RO, E</w:t>
      </w:r>
      <w:r>
        <w:rPr>
          <w:spacing w:val="40"/>
          <w:lang w:val="pt-BR"/>
        </w:rPr>
        <w:t xml:space="preserve"> </w:t>
      </w:r>
      <w:r>
        <w:rPr>
          <w:lang w:val="pt-BR"/>
        </w:rPr>
        <w:t xml:space="preserve">.............................................................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87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Bdr/>
        <w:tabs>
          <w:tab w:val="left" w:leader="none" w:pos="2078"/>
          <w:tab w:val="left" w:leader="none" w:pos="3320"/>
          <w:tab w:val="left" w:leader="none" w:pos="3932"/>
          <w:tab w:val="left" w:leader="none" w:pos="4788"/>
          <w:tab w:val="left" w:leader="none" w:pos="6164"/>
          <w:tab w:val="left" w:leader="none" w:pos="7690"/>
          <w:tab w:val="left" w:leader="none" w:pos="8460"/>
          <w:tab w:val="left" w:leader="none" w:pos="9280"/>
        </w:tabs>
        <w:spacing w:before="0"/>
        <w:ind w:right="0" w:firstLine="0" w:left="1531"/>
        <w:jc w:val="left"/>
        <w:rPr>
          <w:sz w:val="20"/>
          <w:lang w:val="pt-BR"/>
        </w:rPr>
      </w:pPr>
      <w:r>
        <w:rPr>
          <w:rFonts w:ascii="Arial" w:hAnsi="Arial"/>
          <w:i/>
          <w:spacing w:val="-10"/>
          <w:sz w:val="20"/>
          <w:lang w:val="pt-BR"/>
        </w:rPr>
        <w:t xml:space="preserve">O</w:t>
      </w:r>
      <w:r>
        <w:rPr>
          <w:rFonts w:ascii="Arial" w:hAnsi="Arial"/>
          <w:i/>
          <w:sz w:val="20"/>
          <w:lang w:val="pt-BR"/>
        </w:rPr>
        <w:tab/>
      </w:r>
      <w:r>
        <w:rPr>
          <w:rFonts w:ascii="Arial" w:hAnsi="Arial"/>
          <w:i/>
          <w:spacing w:val="-2"/>
          <w:sz w:val="20"/>
          <w:lang w:val="pt-BR"/>
        </w:rPr>
        <w:t xml:space="preserve">Município</w:t>
      </w:r>
      <w:r>
        <w:rPr>
          <w:rFonts w:ascii="Arial" w:hAnsi="Arial"/>
          <w:i/>
          <w:sz w:val="20"/>
          <w:lang w:val="pt-BR"/>
        </w:rPr>
        <w:tab/>
      </w:r>
      <w:r>
        <w:rPr>
          <w:rFonts w:ascii="Arial" w:hAnsi="Arial"/>
          <w:i/>
          <w:spacing w:val="-5"/>
          <w:sz w:val="20"/>
          <w:lang w:val="pt-BR"/>
        </w:rPr>
        <w:t xml:space="preserve">de</w:t>
      </w:r>
      <w:r>
        <w:rPr>
          <w:rFonts w:ascii="Arial" w:hAnsi="Arial"/>
          <w:i/>
          <w:sz w:val="20"/>
          <w:lang w:val="pt-BR"/>
        </w:rPr>
        <w:tab/>
      </w:r>
      <w:r>
        <w:rPr>
          <w:rFonts w:ascii="Arial" w:hAnsi="Arial"/>
          <w:i/>
          <w:spacing w:val="-4"/>
          <w:sz w:val="20"/>
          <w:lang w:val="pt-BR"/>
        </w:rPr>
        <w:t xml:space="preserve">Nova</w:t>
      </w:r>
      <w:r>
        <w:rPr>
          <w:rFonts w:ascii="Arial" w:hAnsi="Arial"/>
          <w:i/>
          <w:sz w:val="20"/>
          <w:lang w:val="pt-BR"/>
        </w:rPr>
        <w:tab/>
      </w:r>
      <w:r>
        <w:rPr>
          <w:rFonts w:ascii="Arial" w:hAnsi="Arial"/>
          <w:i/>
          <w:spacing w:val="-2"/>
          <w:sz w:val="20"/>
          <w:lang w:val="pt-BR"/>
        </w:rPr>
        <w:t xml:space="preserve">Brasilândia</w:t>
      </w:r>
      <w:r>
        <w:rPr>
          <w:rFonts w:ascii="Arial" w:hAnsi="Arial"/>
          <w:i/>
          <w:sz w:val="20"/>
          <w:lang w:val="pt-BR"/>
        </w:rPr>
        <w:tab/>
      </w:r>
      <w:r>
        <w:rPr>
          <w:rFonts w:ascii="Arial" w:hAnsi="Arial"/>
          <w:i/>
          <w:spacing w:val="-2"/>
          <w:sz w:val="20"/>
          <w:lang w:val="pt-BR"/>
        </w:rPr>
        <w:t xml:space="preserve">D’Oeste/RO</w:t>
      </w:r>
      <w:r>
        <w:rPr>
          <w:spacing w:val="-2"/>
          <w:sz w:val="20"/>
          <w:lang w:val="pt-BR"/>
        </w:rPr>
        <w:t xml:space="preserve">,</w:t>
      </w:r>
      <w:r>
        <w:rPr>
          <w:sz w:val="20"/>
          <w:lang w:val="pt-BR"/>
        </w:rPr>
        <w:tab/>
      </w:r>
      <w:r>
        <w:rPr>
          <w:spacing w:val="-5"/>
          <w:sz w:val="20"/>
          <w:lang w:val="pt-BR"/>
        </w:rPr>
        <w:t xml:space="preserve">com</w:t>
      </w:r>
      <w:r>
        <w:rPr>
          <w:sz w:val="20"/>
          <w:lang w:val="pt-BR"/>
        </w:rPr>
        <w:tab/>
      </w:r>
      <w:r>
        <w:rPr>
          <w:spacing w:val="-4"/>
          <w:sz w:val="20"/>
          <w:lang w:val="pt-BR"/>
        </w:rPr>
        <w:t xml:space="preserve">sede</w:t>
      </w:r>
      <w:r>
        <w:rPr>
          <w:sz w:val="20"/>
          <w:lang w:val="pt-BR"/>
        </w:rPr>
        <w:tab/>
      </w:r>
      <w:r>
        <w:rPr>
          <w:spacing w:val="-2"/>
          <w:sz w:val="20"/>
          <w:lang w:val="pt-BR"/>
        </w:rPr>
        <w:t xml:space="preserve">no(a)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36"/>
        <w:ind w:left="112"/>
        <w:jc w:val="left"/>
        <w:rPr>
          <w:lang w:val="pt-BR"/>
        </w:rPr>
      </w:pPr>
      <w:r>
        <w:rPr>
          <w:lang w:val="pt-BR"/>
        </w:rPr>
        <w:t xml:space="preserve">.....................................................,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na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cidade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de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......................................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/Estado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...,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inscrito(a)</w:t>
      </w:r>
      <w:r>
        <w:rPr>
          <w:spacing w:val="-3"/>
          <w:lang w:val="pt-BR"/>
        </w:rPr>
        <w:t xml:space="preserve"> </w:t>
      </w:r>
      <w:r>
        <w:rPr>
          <w:lang w:val="pt-BR"/>
        </w:rPr>
        <w:t xml:space="preserve">no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CNPJ</w:t>
      </w:r>
      <w:r>
        <w:rPr>
          <w:spacing w:val="-4"/>
          <w:lang w:val="pt-BR"/>
        </w:rPr>
        <w:t xml:space="preserve"> </w:t>
      </w:r>
      <w:r>
        <w:rPr>
          <w:spacing w:val="-5"/>
          <w:lang w:val="pt-BR"/>
        </w:rPr>
        <w:t xml:space="preserve">sob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tabs>
          <w:tab w:val="left" w:leader="dot" w:pos="6803"/>
        </w:tabs>
        <w:spacing w:before="32"/>
        <w:ind w:left="112"/>
        <w:jc w:val="left"/>
        <w:rPr>
          <w:lang w:val="pt-BR"/>
        </w:rPr>
      </w:pPr>
      <w:r>
        <w:rPr>
          <w:spacing w:val="-2"/>
          <w:lang w:val="pt-BR"/>
        </w:rPr>
        <w:t xml:space="preserve">o</w:t>
      </w:r>
      <w:r>
        <w:rPr>
          <w:lang w:val="pt-BR"/>
        </w:rPr>
        <w:t xml:space="preserve"> </w:t>
      </w:r>
      <w:r>
        <w:rPr>
          <w:spacing w:val="-2"/>
          <w:lang w:val="pt-BR"/>
        </w:rPr>
        <w:t xml:space="preserve">nº</w:t>
      </w:r>
      <w:r>
        <w:rPr>
          <w:spacing w:val="1"/>
          <w:lang w:val="pt-BR"/>
        </w:rPr>
        <w:t xml:space="preserve"> </w:t>
      </w:r>
      <w:r>
        <w:rPr>
          <w:spacing w:val="-2"/>
          <w:lang w:val="pt-BR"/>
        </w:rPr>
        <w:t xml:space="preserve">................................,</w:t>
      </w:r>
      <w:r>
        <w:rPr>
          <w:spacing w:val="4"/>
          <w:lang w:val="pt-BR"/>
        </w:rPr>
        <w:t xml:space="preserve"> </w:t>
      </w:r>
      <w:r>
        <w:rPr>
          <w:spacing w:val="-2"/>
          <w:lang w:val="pt-BR"/>
        </w:rPr>
        <w:t xml:space="preserve">neste</w:t>
      </w:r>
      <w:r>
        <w:rPr>
          <w:lang w:val="pt-BR"/>
        </w:rPr>
        <w:t xml:space="preserve"> </w:t>
      </w:r>
      <w:r>
        <w:rPr>
          <w:spacing w:val="-2"/>
          <w:lang w:val="pt-BR"/>
        </w:rPr>
        <w:t xml:space="preserve">ato</w:t>
      </w:r>
      <w:r>
        <w:rPr>
          <w:spacing w:val="4"/>
          <w:lang w:val="pt-BR"/>
        </w:rPr>
        <w:t xml:space="preserve"> </w:t>
      </w:r>
      <w:r>
        <w:rPr>
          <w:spacing w:val="-2"/>
          <w:lang w:val="pt-BR"/>
        </w:rPr>
        <w:t xml:space="preserve">representado(a)</w:t>
      </w:r>
      <w:r>
        <w:rPr>
          <w:spacing w:val="1"/>
          <w:lang w:val="pt-BR"/>
        </w:rPr>
        <w:t xml:space="preserve"> </w:t>
      </w:r>
      <w:r>
        <w:rPr>
          <w:spacing w:val="-2"/>
          <w:lang w:val="pt-BR"/>
        </w:rPr>
        <w:t xml:space="preserve">pelo(a)</w:t>
      </w:r>
      <w:r>
        <w:rPr>
          <w:lang w:val="pt-BR"/>
        </w:rPr>
        <w:tab/>
        <w:t xml:space="preserve">(</w:t>
      </w:r>
      <w:r>
        <w:rPr>
          <w:rFonts w:ascii="Arial" w:hAnsi="Arial"/>
          <w:i/>
          <w:lang w:val="pt-BR"/>
        </w:rPr>
        <w:t xml:space="preserve">cargo</w:t>
      </w:r>
      <w:r>
        <w:rPr>
          <w:rFonts w:ascii="Arial" w:hAnsi="Arial"/>
          <w:i/>
          <w:spacing w:val="-14"/>
          <w:lang w:val="pt-BR"/>
        </w:rPr>
        <w:t xml:space="preserve"> </w:t>
      </w:r>
      <w:r>
        <w:rPr>
          <w:rFonts w:ascii="Arial" w:hAnsi="Arial"/>
          <w:i/>
          <w:lang w:val="pt-BR"/>
        </w:rPr>
        <w:t xml:space="preserve">e</w:t>
      </w:r>
      <w:r>
        <w:rPr>
          <w:rFonts w:ascii="Arial" w:hAnsi="Arial"/>
          <w:i/>
          <w:spacing w:val="-14"/>
          <w:lang w:val="pt-BR"/>
        </w:rPr>
        <w:t xml:space="preserve"> </w:t>
      </w:r>
      <w:r>
        <w:rPr>
          <w:rFonts w:ascii="Arial" w:hAnsi="Arial"/>
          <w:i/>
          <w:lang w:val="pt-BR"/>
        </w:rPr>
        <w:t xml:space="preserve">nome</w:t>
      </w:r>
      <w:r>
        <w:rPr>
          <w:lang w:val="pt-BR"/>
        </w:rPr>
        <w:t xml:space="preserve">),</w:t>
      </w:r>
      <w:r>
        <w:rPr>
          <w:spacing w:val="-14"/>
          <w:lang w:val="pt-BR"/>
        </w:rPr>
        <w:t xml:space="preserve"> </w:t>
      </w:r>
      <w:r>
        <w:rPr>
          <w:lang w:val="pt-BR"/>
        </w:rPr>
        <w:t xml:space="preserve">nomeado(a)</w:t>
      </w:r>
      <w:r>
        <w:rPr>
          <w:spacing w:val="-13"/>
          <w:lang w:val="pt-BR"/>
        </w:rPr>
        <w:t xml:space="preserve"> </w:t>
      </w:r>
      <w:r>
        <w:rPr>
          <w:spacing w:val="-4"/>
          <w:lang w:val="pt-BR"/>
        </w:rPr>
        <w:t xml:space="preserve">pela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36"/>
        <w:ind w:left="112"/>
        <w:jc w:val="left"/>
        <w:rPr>
          <w:lang w:val="pt-BR"/>
        </w:rPr>
      </w:pPr>
      <w:r>
        <w:rPr>
          <w:lang w:val="pt-BR"/>
        </w:rPr>
        <w:t xml:space="preserve">Portaria</w:t>
      </w:r>
      <w:r>
        <w:rPr>
          <w:spacing w:val="35"/>
          <w:lang w:val="pt-BR"/>
        </w:rPr>
        <w:t xml:space="preserve"> </w:t>
      </w:r>
      <w:r>
        <w:rPr>
          <w:lang w:val="pt-BR"/>
        </w:rPr>
        <w:t xml:space="preserve">nº</w:t>
      </w:r>
      <w:r>
        <w:rPr>
          <w:spacing w:val="36"/>
          <w:lang w:val="pt-BR"/>
        </w:rPr>
        <w:t xml:space="preserve"> </w:t>
      </w:r>
      <w:r>
        <w:rPr>
          <w:lang w:val="pt-BR"/>
        </w:rPr>
        <w:t xml:space="preserve">......,</w:t>
      </w:r>
      <w:r>
        <w:rPr>
          <w:spacing w:val="35"/>
          <w:lang w:val="pt-BR"/>
        </w:rPr>
        <w:t xml:space="preserve"> </w:t>
      </w:r>
      <w:r>
        <w:rPr>
          <w:lang w:val="pt-BR"/>
        </w:rPr>
        <w:t xml:space="preserve">de</w:t>
      </w:r>
      <w:r>
        <w:rPr>
          <w:spacing w:val="36"/>
          <w:lang w:val="pt-BR"/>
        </w:rPr>
        <w:t xml:space="preserve"> </w:t>
      </w:r>
      <w:r>
        <w:rPr>
          <w:lang w:val="pt-BR"/>
        </w:rPr>
        <w:t xml:space="preserve">.....</w:t>
      </w:r>
      <w:r>
        <w:rPr>
          <w:spacing w:val="36"/>
          <w:lang w:val="pt-BR"/>
        </w:rPr>
        <w:t xml:space="preserve"> </w:t>
      </w:r>
      <w:r>
        <w:rPr>
          <w:lang w:val="pt-BR"/>
        </w:rPr>
        <w:t xml:space="preserve">de</w:t>
      </w:r>
      <w:r>
        <w:rPr>
          <w:spacing w:val="35"/>
          <w:lang w:val="pt-BR"/>
        </w:rPr>
        <w:t xml:space="preserve"> </w:t>
      </w:r>
      <w:r>
        <w:rPr>
          <w:lang w:val="pt-BR"/>
        </w:rPr>
        <w:t xml:space="preserve">.....................</w:t>
      </w:r>
      <w:r>
        <w:rPr>
          <w:spacing w:val="36"/>
          <w:lang w:val="pt-BR"/>
        </w:rPr>
        <w:t xml:space="preserve"> </w:t>
      </w:r>
      <w:r>
        <w:rPr>
          <w:lang w:val="pt-BR"/>
        </w:rPr>
        <w:t xml:space="preserve">de</w:t>
      </w:r>
      <w:r>
        <w:rPr>
          <w:spacing w:val="35"/>
          <w:lang w:val="pt-BR"/>
        </w:rPr>
        <w:t xml:space="preserve"> </w:t>
      </w:r>
      <w:r>
        <w:rPr>
          <w:lang w:val="pt-BR"/>
        </w:rPr>
        <w:t xml:space="preserve">20...,</w:t>
      </w:r>
      <w:r>
        <w:rPr>
          <w:spacing w:val="36"/>
          <w:lang w:val="pt-BR"/>
        </w:rPr>
        <w:t xml:space="preserve"> </w:t>
      </w:r>
      <w:r>
        <w:rPr>
          <w:lang w:val="pt-BR"/>
        </w:rPr>
        <w:t xml:space="preserve">portador</w:t>
      </w:r>
      <w:r>
        <w:rPr>
          <w:spacing w:val="37"/>
          <w:lang w:val="pt-BR"/>
        </w:rPr>
        <w:t xml:space="preserve"> </w:t>
      </w:r>
      <w:r>
        <w:rPr>
          <w:lang w:val="pt-BR"/>
        </w:rPr>
        <w:t xml:space="preserve">da</w:t>
      </w:r>
      <w:r>
        <w:rPr>
          <w:spacing w:val="37"/>
          <w:lang w:val="pt-BR"/>
        </w:rPr>
        <w:t xml:space="preserve"> </w:t>
      </w:r>
      <w:r>
        <w:rPr>
          <w:lang w:val="pt-BR"/>
        </w:rPr>
        <w:t xml:space="preserve">Matrícula</w:t>
      </w:r>
      <w:r>
        <w:rPr>
          <w:spacing w:val="36"/>
          <w:lang w:val="pt-BR"/>
        </w:rPr>
        <w:t xml:space="preserve"> </w:t>
      </w:r>
      <w:r>
        <w:rPr>
          <w:lang w:val="pt-BR"/>
        </w:rPr>
        <w:t xml:space="preserve">Funcional</w:t>
      </w:r>
      <w:r>
        <w:rPr>
          <w:spacing w:val="34"/>
          <w:lang w:val="pt-BR"/>
        </w:rPr>
        <w:t xml:space="preserve"> </w:t>
      </w:r>
      <w:r>
        <w:rPr>
          <w:lang w:val="pt-BR"/>
        </w:rPr>
        <w:t xml:space="preserve">nº</w:t>
      </w:r>
      <w:r>
        <w:rPr>
          <w:spacing w:val="36"/>
          <w:lang w:val="pt-BR"/>
        </w:rPr>
        <w:t xml:space="preserve"> </w:t>
      </w:r>
      <w:r>
        <w:rPr>
          <w:lang w:val="pt-BR"/>
        </w:rPr>
        <w:t xml:space="preserve">..........,</w:t>
      </w:r>
      <w:r>
        <w:rPr>
          <w:spacing w:val="36"/>
          <w:lang w:val="pt-BR"/>
        </w:rPr>
        <w:t xml:space="preserve"> </w:t>
      </w:r>
      <w:r>
        <w:rPr>
          <w:spacing w:val="-2"/>
          <w:lang w:val="pt-BR"/>
        </w:rPr>
        <w:t xml:space="preserve">doravante</w:t>
      </w:r>
      <w:r>
        <w:rPr>
          <w:lang w:val="pt-BR"/>
        </w:rPr>
      </w:r>
      <w:r>
        <w:rPr>
          <w:lang w:val="pt-BR"/>
        </w:rPr>
      </w:r>
    </w:p>
    <w:p>
      <w:pPr>
        <w:pBdr/>
        <w:tabs>
          <w:tab w:val="left" w:leader="dot" w:pos="9692"/>
        </w:tabs>
        <w:spacing w:before="34"/>
        <w:ind w:right="0" w:firstLine="0" w:left="112"/>
        <w:jc w:val="left"/>
        <w:rPr>
          <w:rFonts w:ascii="Arial" w:hAnsi="Arial"/>
          <w:i/>
          <w:sz w:val="20"/>
          <w:lang w:val="pt-BR"/>
        </w:rPr>
      </w:pPr>
      <w:r>
        <w:rPr>
          <w:sz w:val="20"/>
          <w:lang w:val="pt-BR"/>
        </w:rPr>
        <w:t xml:space="preserve">denominado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CONTRATANTE,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o(a)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..............................,</w:t>
      </w:r>
      <w:r>
        <w:rPr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inscrito(a)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no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CNPJ/MF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sob</w:t>
      </w:r>
      <w:r>
        <w:rPr>
          <w:rFonts w:ascii="Arial" w:hAnsi="Arial"/>
          <w:i/>
          <w:spacing w:val="-1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pacing w:val="-5"/>
          <w:sz w:val="20"/>
          <w:lang w:val="pt-BR"/>
        </w:rPr>
        <w:t xml:space="preserve">nº</w:t>
      </w:r>
      <w:r>
        <w:rPr>
          <w:rFonts w:ascii="Arial" w:hAnsi="Arial"/>
          <w:i/>
          <w:sz w:val="20"/>
          <w:lang w:val="pt-BR"/>
        </w:rPr>
        <w:tab/>
      </w:r>
      <w:r>
        <w:rPr>
          <w:rFonts w:ascii="Arial" w:hAnsi="Arial"/>
          <w:i/>
          <w:spacing w:val="-10"/>
          <w:sz w:val="20"/>
          <w:lang w:val="pt-BR"/>
        </w:rPr>
        <w:t xml:space="preserve">,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Bdr/>
        <w:tabs>
          <w:tab w:val="left" w:leader="dot" w:pos="5471"/>
        </w:tabs>
        <w:spacing w:before="34"/>
        <w:ind w:right="0" w:firstLine="0" w:left="112"/>
        <w:jc w:val="left"/>
        <w:rPr>
          <w:rFonts w:ascii="Arial"/>
          <w:i/>
          <w:sz w:val="20"/>
          <w:lang w:val="pt-BR"/>
        </w:rPr>
      </w:pPr>
      <w:r>
        <w:rPr>
          <w:rFonts w:ascii="Arial"/>
          <w:i/>
          <w:sz w:val="20"/>
          <w:lang w:val="pt-BR"/>
        </w:rPr>
        <w:t xml:space="preserve">sediado(a)</w:t>
      </w:r>
      <w:r>
        <w:rPr>
          <w:rFonts w:ascii="Arial"/>
          <w:i/>
          <w:spacing w:val="-6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na</w:t>
      </w:r>
      <w:r>
        <w:rPr>
          <w:rFonts w:ascii="Arial"/>
          <w:i/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...................................,</w:t>
      </w:r>
      <w:r>
        <w:rPr>
          <w:spacing w:val="-2"/>
          <w:sz w:val="20"/>
          <w:lang w:val="pt-BR"/>
        </w:rPr>
        <w:t xml:space="preserve"> </w:t>
      </w:r>
      <w:r>
        <w:rPr>
          <w:rFonts w:ascii="Arial"/>
          <w:i/>
          <w:spacing w:val="-5"/>
          <w:sz w:val="20"/>
          <w:lang w:val="pt-BR"/>
        </w:rPr>
        <w:t xml:space="preserve">em</w:t>
      </w:r>
      <w:r>
        <w:rPr>
          <w:rFonts w:ascii="Arial"/>
          <w:i/>
          <w:sz w:val="20"/>
          <w:lang w:val="pt-BR"/>
        </w:rPr>
        <w:tab/>
      </w:r>
      <w:r>
        <w:rPr>
          <w:sz w:val="20"/>
          <w:lang w:val="pt-BR"/>
        </w:rPr>
        <w:t xml:space="preserve">doravante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designado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CONTRATADO,</w:t>
      </w:r>
      <w:r>
        <w:rPr>
          <w:spacing w:val="-1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neste</w:t>
      </w:r>
      <w:r>
        <w:rPr>
          <w:rFonts w:ascii="Arial"/>
          <w:i/>
          <w:spacing w:val="-7"/>
          <w:sz w:val="20"/>
          <w:lang w:val="pt-BR"/>
        </w:rPr>
        <w:t xml:space="preserve"> </w:t>
      </w:r>
      <w:r>
        <w:rPr>
          <w:rFonts w:ascii="Arial"/>
          <w:i/>
          <w:spacing w:val="-5"/>
          <w:sz w:val="20"/>
          <w:lang w:val="pt-BR"/>
        </w:rPr>
        <w:t xml:space="preserve">ato</w:t>
      </w:r>
      <w:r>
        <w:rPr>
          <w:rFonts w:ascii="Arial"/>
          <w:i/>
          <w:sz w:val="20"/>
          <w:lang w:val="pt-BR"/>
        </w:rPr>
      </w:r>
      <w:r>
        <w:rPr>
          <w:rFonts w:ascii="Arial"/>
          <w:i/>
          <w:sz w:val="20"/>
          <w:lang w:val="pt-BR"/>
        </w:rPr>
      </w:r>
    </w:p>
    <w:p>
      <w:pPr>
        <w:pBdr/>
        <w:spacing w:before="35" w:line="276" w:lineRule="auto"/>
        <w:ind w:right="273" w:firstLine="0" w:left="112"/>
        <w:jc w:val="both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representado(a) por </w:t>
      </w:r>
      <w:r>
        <w:rPr>
          <w:sz w:val="20"/>
          <w:lang w:val="pt-BR"/>
        </w:rPr>
        <w:t xml:space="preserve">.................................. (nome e função no contratado), </w:t>
      </w:r>
      <w:r>
        <w:rPr>
          <w:rFonts w:ascii="Arial" w:hAnsi="Arial"/>
          <w:i/>
          <w:sz w:val="20"/>
          <w:lang w:val="pt-BR"/>
        </w:rPr>
        <w:t xml:space="preserve">conforme atos constitutivos da empresa </w:t>
      </w:r>
      <w:r>
        <w:rPr>
          <w:rFonts w:ascii="Arial" w:hAnsi="Arial"/>
          <w:b/>
          <w:i/>
          <w:sz w:val="20"/>
          <w:lang w:val="pt-BR"/>
        </w:rPr>
        <w:t xml:space="preserve">OU </w:t>
      </w:r>
      <w:r>
        <w:rPr>
          <w:rFonts w:ascii="Arial" w:hAnsi="Arial"/>
          <w:i/>
          <w:sz w:val="20"/>
          <w:lang w:val="pt-BR"/>
        </w:rPr>
        <w:t xml:space="preserve">procuração apresentada nos autos, </w:t>
      </w:r>
      <w:r>
        <w:rPr>
          <w:sz w:val="20"/>
          <w:lang w:val="pt-BR"/>
        </w:rPr>
        <w:t xml:space="preserve">tendo em vista o que consta no Processo nº 1087/2024 e em observância às disposições da </w:t>
      </w:r>
      <w:hyperlink r:id="rId11" w:tooltip="http://www.planalto.gov.br/ccivil_03/_ato2019-2022/2021/lei/L14133.htm" w:history="1">
        <w:r>
          <w:rPr>
            <w:sz w:val="20"/>
            <w:u w:val="single"/>
            <w:lang w:val="pt-BR"/>
          </w:rPr>
          <w:t xml:space="preserve">Lei nº 14.133, de 1º de abril de 2021</w:t>
        </w:r>
        <w:r>
          <w:rPr>
            <w:sz w:val="20"/>
            <w:lang w:val="pt-BR"/>
          </w:rPr>
          <w:t xml:space="preserve">,</w:t>
        </w:r>
      </w:hyperlink>
      <w:r>
        <w:rPr>
          <w:sz w:val="20"/>
          <w:lang w:val="pt-BR"/>
        </w:rPr>
        <w:t xml:space="preserve"> e demais legislação aplicável, resolvem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celebrar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presente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Termo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Contrato,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decorrente</w:t>
      </w:r>
      <w:r>
        <w:rPr>
          <w:spacing w:val="-1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da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Concorrência</w:t>
      </w:r>
      <w:r>
        <w:rPr>
          <w:rFonts w:ascii="Arial" w:hAnsi="Arial"/>
          <w:i/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05/2024,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mediante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cláusulas e condições a seguir enunciadas.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41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numPr>
          <w:ilvl w:val="0"/>
          <w:numId w:val="18"/>
        </w:numPr>
        <w:pBdr/>
        <w:tabs>
          <w:tab w:val="left" w:leader="none" w:pos="679"/>
        </w:tabs>
        <w:spacing w:after="0" w:before="1" w:line="240" w:lineRule="auto"/>
        <w:ind w:right="0" w:hanging="567" w:left="679"/>
        <w:jc w:val="left"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PRIMEIRA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– OBJETO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(</w:t>
      </w:r>
      <w:hyperlink r:id="rId12" w:tooltip="http://www.planalto.gov.br/ccivil_03/_ato2019-2022/2021/lei/L14133.htm#art92" w:history="1">
        <w:r>
          <w:rPr>
            <w:color w:val="000080"/>
            <w:u w:val="single"/>
            <w:lang w:val="pt-BR"/>
          </w:rPr>
          <w:t xml:space="preserve">art.</w:t>
        </w:r>
        <w:r>
          <w:rPr>
            <w:color w:val="000080"/>
            <w:spacing w:val="-5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92,</w:t>
        </w:r>
        <w:r>
          <w:rPr>
            <w:color w:val="000080"/>
            <w:spacing w:val="-3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I</w:t>
        </w:r>
        <w:r>
          <w:rPr>
            <w:color w:val="000080"/>
            <w:spacing w:val="-4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e</w:t>
        </w:r>
        <w:r>
          <w:rPr>
            <w:color w:val="000080"/>
            <w:spacing w:val="-5"/>
            <w:u w:val="single"/>
            <w:lang w:val="pt-BR"/>
          </w:rPr>
          <w:t xml:space="preserve"> II</w:t>
        </w:r>
      </w:hyperlink>
      <w:r>
        <w:rPr>
          <w:spacing w:val="-5"/>
          <w:lang w:val="pt-BR"/>
        </w:rPr>
        <w:t xml:space="preserve">)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32"/>
        <w:ind/>
        <w:jc w:val="left"/>
        <w:rPr>
          <w:rFonts w:ascii="Arial"/>
          <w:b/>
          <w:lang w:val="pt-BR"/>
        </w:rPr>
      </w:pP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0" w:line="276" w:lineRule="auto"/>
        <w:ind w:right="270" w:firstLine="0" w:left="112"/>
        <w:jc w:val="both"/>
        <w:rPr>
          <w:sz w:val="20"/>
          <w:lang w:val="pt-BR"/>
        </w:rPr>
      </w:pPr>
      <w:r>
        <w:rPr>
          <w:spacing w:val="-4"/>
          <w:sz w:val="20"/>
          <w:lang w:val="pt-BR"/>
        </w:rPr>
        <w:t xml:space="preserve">O objeto do presente instrumento é a </w:t>
      </w:r>
      <w:r>
        <w:rPr>
          <w:sz w:val="20"/>
          <w:szCs w:val="20"/>
        </w:rPr>
        <w:t xml:space="preserve">CONTRATAÇÃO DE EMPRESA ESPECIALIZADA PARA CONSTRUÇÃO DE 02 (DUAS) PONTES DE MADEIRA DE LEI DO TIPO BATE-ESTACA PADRÃO DER/RO, COM DIMENSÕES MÍNIMAS DE 15,00M X 5,00M, JÁ ANTERIORMENTE CARACTERIZADA, LOCALIZADAS NAS LINHAS 114 LADO SUL, KM 7,20 E 118 LADO N</w:t>
      </w:r>
      <w:r>
        <w:rPr>
          <w:sz w:val="20"/>
          <w:szCs w:val="20"/>
        </w:rPr>
        <w:t xml:space="preserve">ORTE, KM 6,70, ZONA RURAL DO MUNICÍPIO DE NOVA BRASILÂNDIA D’OESTE</w:t>
      </w:r>
      <w:r>
        <w:rPr>
          <w:spacing w:val="-5"/>
          <w:sz w:val="20"/>
          <w:lang w:val="pt-BR"/>
        </w:rPr>
        <w:t xml:space="preserve"> </w:t>
      </w:r>
      <w:r>
        <w:rPr>
          <w:spacing w:val="-4"/>
          <w:sz w:val="20"/>
          <w:lang w:val="pt-BR"/>
        </w:rPr>
        <w:t xml:space="preserve">nas </w:t>
      </w:r>
      <w:r>
        <w:rPr>
          <w:sz w:val="20"/>
          <w:lang w:val="pt-BR"/>
        </w:rPr>
        <w:t xml:space="preserve">condições estabelecidas no Termo de Referência/Projeto Básico.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45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0" w:line="240" w:lineRule="auto"/>
        <w:ind w:right="0" w:hanging="706" w:left="818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Vinculam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esta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contratação,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independentemente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1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transcrição: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08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2"/>
          <w:numId w:val="18"/>
        </w:numPr>
        <w:pBdr/>
        <w:tabs>
          <w:tab w:val="left" w:leader="none" w:pos="1529"/>
        </w:tabs>
        <w:spacing w:after="0" w:before="0" w:line="240" w:lineRule="auto"/>
        <w:ind w:right="0" w:hanging="1133" w:left="1529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Termo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Referência/Projeto</w:t>
      </w:r>
      <w:r>
        <w:rPr>
          <w:spacing w:val="-9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Básico;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8"/>
        </w:numPr>
        <w:pBdr/>
        <w:tabs>
          <w:tab w:val="left" w:leader="none" w:pos="1529"/>
        </w:tabs>
        <w:spacing w:after="0" w:before="154" w:line="240" w:lineRule="auto"/>
        <w:ind w:right="0" w:hanging="1133" w:left="1529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Edital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4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Licitação;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8"/>
        </w:numPr>
        <w:pBdr/>
        <w:tabs>
          <w:tab w:val="left" w:leader="none" w:pos="1529"/>
        </w:tabs>
        <w:spacing w:after="0" w:before="154" w:line="240" w:lineRule="auto"/>
        <w:ind w:right="0" w:hanging="1133" w:left="1529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Proposta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7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contratado;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8"/>
        </w:numPr>
        <w:pBdr/>
        <w:tabs>
          <w:tab w:val="left" w:leader="none" w:pos="1529"/>
        </w:tabs>
        <w:spacing w:after="0" w:before="154" w:line="240" w:lineRule="auto"/>
        <w:ind w:right="0" w:hanging="1133" w:left="1529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Eventuais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anexos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documentos</w:t>
      </w:r>
      <w:r>
        <w:rPr>
          <w:spacing w:val="-8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supracitados.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tabs>
          <w:tab w:val="left" w:leader="none" w:pos="1529"/>
        </w:tabs>
        <w:spacing w:after="0" w:before="154" w:line="240" w:lineRule="auto"/>
        <w:ind w:right="0" w:firstLine="0" w:left="679"/>
        <w:jc w:val="left"/>
        <w:rPr>
          <w:sz w:val="20"/>
          <w:szCs w:val="20"/>
          <w:lang w:val="pt-BR"/>
        </w:rPr>
      </w:pPr>
      <w:r>
        <w:rPr>
          <w:spacing w:val="-2"/>
          <w:sz w:val="20"/>
          <w:highlight w:val="none"/>
          <w:lang w:val="pt-BR"/>
        </w:rPr>
      </w:r>
      <w:r>
        <w:rPr>
          <w:spacing w:val="-2"/>
          <w:sz w:val="20"/>
          <w:highlight w:val="none"/>
          <w:lang w:val="pt-BR"/>
        </w:rPr>
      </w:r>
      <w:r>
        <w:rPr>
          <w:sz w:val="20"/>
          <w:szCs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21"/>
        </w:tabs>
        <w:spacing w:after="0" w:before="0" w:line="240" w:lineRule="auto"/>
        <w:ind w:right="0" w:hanging="709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regime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execução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é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empreitada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por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preço</w:t>
      </w:r>
      <w:r>
        <w:rPr>
          <w:spacing w:val="-3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global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96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numPr>
          <w:ilvl w:val="0"/>
          <w:numId w:val="18"/>
        </w:numPr>
        <w:pBdr/>
        <w:tabs>
          <w:tab w:val="left" w:leader="none" w:pos="679"/>
        </w:tabs>
        <w:spacing w:after="0" w:before="0" w:line="240" w:lineRule="auto"/>
        <w:ind w:right="0" w:hanging="567" w:left="679"/>
        <w:jc w:val="left"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SEGUNDA</w:t>
      </w:r>
      <w:r>
        <w:rPr>
          <w:spacing w:val="-6"/>
          <w:lang w:val="pt-BR"/>
        </w:rPr>
        <w:t xml:space="preserve"> </w:t>
      </w:r>
      <w:r>
        <w:rPr>
          <w:lang w:val="pt-BR"/>
        </w:rPr>
        <w:t xml:space="preserve">–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VIGÊNCIA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E</w:t>
      </w:r>
      <w:r>
        <w:rPr>
          <w:spacing w:val="-5"/>
          <w:lang w:val="pt-BR"/>
        </w:rPr>
        <w:t xml:space="preserve"> </w:t>
      </w:r>
      <w:r>
        <w:rPr>
          <w:spacing w:val="-2"/>
          <w:lang w:val="pt-BR"/>
        </w:rPr>
        <w:t xml:space="preserve">PRORROGAÇÃO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83"/>
        <w:ind/>
        <w:jc w:val="left"/>
        <w:rPr>
          <w:rFonts w:ascii="Arial"/>
          <w:b/>
          <w:lang w:val="pt-BR"/>
        </w:rPr>
      </w:pP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21"/>
        </w:tabs>
        <w:spacing w:after="0" w:before="0" w:line="278" w:lineRule="auto"/>
        <w:ind w:right="273" w:firstLine="0" w:left="112"/>
        <w:jc w:val="left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O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prazo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vigência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da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contratação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é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4"/>
          <w:sz w:val="20"/>
          <w:lang w:val="pt-BR"/>
        </w:rPr>
        <w:t xml:space="preserve"> 210 (duzentos e dez) </w:t>
      </w:r>
      <w:r>
        <w:rPr>
          <w:rFonts w:ascii="Arial" w:hAnsi="Arial"/>
          <w:i w:val="0"/>
          <w:iCs w:val="0"/>
          <w:spacing w:val="-4"/>
          <w:sz w:val="20"/>
          <w:lang w:val="pt-BR"/>
        </w:rPr>
        <w:t xml:space="preserve">dia</w:t>
      </w:r>
      <w:r>
        <w:rPr>
          <w:rFonts w:ascii="Arial" w:hAnsi="Arial"/>
          <w:i w:val="0"/>
          <w:iCs w:val="0"/>
          <w:spacing w:val="-4"/>
          <w:sz w:val="20"/>
          <w:lang w:val="pt-BR"/>
        </w:rPr>
        <w:t xml:space="preserve">s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contados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da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sua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publicação,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na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forma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hyperlink r:id="rId13" w:tooltip="http://www.planalto.gov.br/ccivil_03/_ato2019-2022/2021/lei/L14133.htm#art105" w:history="1">
        <w:r>
          <w:rPr>
            <w:rFonts w:ascii="Arial" w:hAnsi="Arial"/>
            <w:i/>
            <w:sz w:val="20"/>
            <w:u w:val="single"/>
            <w:lang w:val="pt-BR"/>
          </w:rPr>
          <w:t xml:space="preserve">do</w:t>
        </w:r>
        <w:r>
          <w:rPr>
            <w:rFonts w:ascii="Arial" w:hAnsi="Arial"/>
            <w:i/>
            <w:spacing w:val="-4"/>
            <w:sz w:val="20"/>
            <w:u w:val="single"/>
            <w:lang w:val="pt-BR"/>
          </w:rPr>
          <w:t xml:space="preserve"> </w:t>
        </w:r>
        <w:r>
          <w:rPr>
            <w:rFonts w:ascii="Arial" w:hAnsi="Arial"/>
            <w:i/>
            <w:sz w:val="20"/>
            <w:u w:val="single"/>
            <w:lang w:val="pt-BR"/>
          </w:rPr>
          <w:t xml:space="preserve">artigo</w:t>
        </w:r>
        <w:r>
          <w:rPr>
            <w:rFonts w:ascii="Arial" w:hAnsi="Arial"/>
            <w:i/>
            <w:spacing w:val="-6"/>
            <w:sz w:val="20"/>
            <w:u w:val="single"/>
            <w:lang w:val="pt-BR"/>
          </w:rPr>
          <w:t xml:space="preserve"> </w:t>
        </w:r>
        <w:r>
          <w:rPr>
            <w:rFonts w:ascii="Arial" w:hAnsi="Arial"/>
            <w:i/>
            <w:sz w:val="20"/>
            <w:u w:val="single"/>
            <w:lang w:val="pt-BR"/>
          </w:rPr>
          <w:t xml:space="preserve">105</w:t>
        </w:r>
      </w:hyperlink>
      <w:r>
        <w:rPr>
          <w:rFonts w:ascii="Arial" w:hAnsi="Arial"/>
          <w:i/>
          <w:sz w:val="20"/>
          <w:lang w:val="pt-BR"/>
        </w:rPr>
        <w:t xml:space="preserve"> </w:t>
      </w:r>
      <w:hyperlink r:id="rId14" w:tooltip="http://www.planalto.gov.br/ccivil_03/_ato2019-2022/2021/lei/L14133.htm#art105" w:history="1">
        <w:r>
          <w:rPr>
            <w:rFonts w:ascii="Arial" w:hAnsi="Arial"/>
            <w:i/>
            <w:sz w:val="20"/>
            <w:u w:val="single"/>
            <w:lang w:val="pt-BR"/>
          </w:rPr>
          <w:t xml:space="preserve">da Lei n° 14.133, de 2021</w:t>
        </w:r>
        <w:r>
          <w:rPr>
            <w:rFonts w:ascii="Arial" w:hAnsi="Arial"/>
            <w:i/>
            <w:sz w:val="20"/>
            <w:lang w:val="pt-BR"/>
          </w:rPr>
          <w:t xml:space="preserve">.</w:t>
        </w:r>
      </w:hyperlink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4"/>
        <w:pBdr/>
        <w:spacing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4"/>
        <w:pBdr/>
        <w:spacing w:before="41"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" w:line="276" w:lineRule="auto"/>
        <w:ind w:right="279" w:firstLine="0" w:left="112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O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prazo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vigência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será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automaticamente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prorrogado,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independentemente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termo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aditivo,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quando o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objeto não for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concluído no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período firmado acima,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ressalvadas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as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providências cabíveis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no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caso de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culpa do contratado, previstas neste instrumento (Art. 111 da Lei 14.133/2021).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4"/>
        <w:pBdr/>
        <w:spacing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4"/>
        <w:pBdr/>
        <w:spacing w:before="191"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5"/>
        <w:numPr>
          <w:ilvl w:val="0"/>
          <w:numId w:val="18"/>
        </w:numPr>
        <w:pBdr/>
        <w:tabs>
          <w:tab w:val="left" w:leader="none" w:pos="678"/>
        </w:tabs>
        <w:spacing w:after="0" w:before="0" w:line="240" w:lineRule="auto"/>
        <w:ind w:right="274" w:firstLine="0" w:left="112"/>
        <w:jc w:val="both"/>
        <w:rPr>
          <w:color w:val="000080"/>
          <w:lang w:val="pt-BR"/>
        </w:rPr>
      </w:pPr>
      <w:r>
        <w:rPr>
          <w:lang w:val="pt-BR"/>
        </w:rPr>
        <w:t xml:space="preserve">CLÁUSULA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TERCEIRA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–</w:t>
      </w:r>
      <w:r>
        <w:rPr>
          <w:spacing w:val="-1"/>
          <w:lang w:val="pt-BR"/>
        </w:rPr>
        <w:t xml:space="preserve"> </w:t>
      </w:r>
      <w:r>
        <w:rPr>
          <w:lang w:val="pt-BR"/>
        </w:rPr>
        <w:t xml:space="preserve">MODELOS</w:t>
      </w:r>
      <w:r>
        <w:rPr>
          <w:spacing w:val="-3"/>
          <w:lang w:val="pt-BR"/>
        </w:rPr>
        <w:t xml:space="preserve"> </w:t>
      </w:r>
      <w:r>
        <w:rPr>
          <w:lang w:val="pt-BR"/>
        </w:rPr>
        <w:t xml:space="preserve">DE</w:t>
      </w:r>
      <w:r>
        <w:rPr>
          <w:spacing w:val="-1"/>
          <w:lang w:val="pt-BR"/>
        </w:rPr>
        <w:t xml:space="preserve"> </w:t>
      </w:r>
      <w:r>
        <w:rPr>
          <w:lang w:val="pt-BR"/>
        </w:rPr>
        <w:t xml:space="preserve">EXECUÇÃO</w:t>
      </w:r>
      <w:r>
        <w:rPr>
          <w:spacing w:val="-2"/>
          <w:lang w:val="pt-BR"/>
        </w:rPr>
        <w:t xml:space="preserve"> </w:t>
      </w:r>
      <w:r>
        <w:rPr>
          <w:lang w:val="pt-BR"/>
        </w:rPr>
        <w:t xml:space="preserve">E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GESTÃO</w:t>
      </w:r>
      <w:r>
        <w:rPr>
          <w:spacing w:val="-2"/>
          <w:lang w:val="pt-BR"/>
        </w:rPr>
        <w:t xml:space="preserve"> </w:t>
      </w:r>
      <w:r>
        <w:rPr>
          <w:lang w:val="pt-BR"/>
        </w:rPr>
        <w:t xml:space="preserve">CONTRATUAIS</w:t>
      </w:r>
      <w:r>
        <w:rPr>
          <w:spacing w:val="-1"/>
          <w:lang w:val="pt-BR"/>
        </w:rPr>
        <w:t xml:space="preserve"> </w:t>
      </w:r>
      <w:r>
        <w:rPr>
          <w:lang w:val="pt-BR"/>
        </w:rPr>
        <w:t xml:space="preserve">(</w:t>
      </w:r>
      <w:hyperlink r:id="rId15" w:tooltip="http://www.planalto.gov.br/ccivil_03/_ato2019-2022/2021/lei/L14133.htm#art92" w:history="1">
        <w:r>
          <w:rPr>
            <w:color w:val="000080"/>
            <w:u w:val="single"/>
            <w:lang w:val="pt-BR"/>
          </w:rPr>
          <w:t xml:space="preserve">art.</w:t>
        </w:r>
        <w:r>
          <w:rPr>
            <w:color w:val="000080"/>
            <w:spacing w:val="-3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92,</w:t>
        </w:r>
        <w:r>
          <w:rPr>
            <w:color w:val="000080"/>
            <w:spacing w:val="-3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IV,</w:t>
        </w:r>
        <w:r>
          <w:rPr>
            <w:color w:val="000080"/>
            <w:spacing w:val="-1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VII</w:t>
        </w:r>
        <w:r>
          <w:rPr>
            <w:color w:val="000080"/>
            <w:spacing w:val="-1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e</w:t>
        </w:r>
      </w:hyperlink>
      <w:r>
        <w:rPr>
          <w:color w:val="000080"/>
          <w:lang w:val="pt-BR"/>
        </w:rPr>
        <w:t xml:space="preserve"> </w:t>
      </w:r>
      <w:hyperlink r:id="rId16" w:tooltip="http://www.planalto.gov.br/ccivil_03/_ato2019-2022/2021/lei/L14133.htm#art92" w:history="1">
        <w:r>
          <w:rPr>
            <w:color w:val="000080"/>
            <w:spacing w:val="-2"/>
            <w:u w:val="single"/>
            <w:lang w:val="pt-BR"/>
          </w:rPr>
          <w:t xml:space="preserve">XVIII)</w:t>
        </w:r>
      </w:hyperlink>
      <w:r>
        <w:rPr>
          <w:color w:val="000080"/>
          <w:lang w:val="pt-BR"/>
        </w:rPr>
      </w:r>
      <w:r>
        <w:rPr>
          <w:color w:val="000080"/>
          <w:lang w:val="pt-BR"/>
        </w:rPr>
      </w:r>
    </w:p>
    <w:p>
      <w:pPr>
        <w:pStyle w:val="1014"/>
        <w:pBdr/>
        <w:spacing w:before="186"/>
        <w:ind/>
        <w:jc w:val="left"/>
        <w:rPr>
          <w:rFonts w:ascii="Arial"/>
          <w:b/>
          <w:lang w:val="pt-BR"/>
        </w:rPr>
      </w:pP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0" w:line="276" w:lineRule="auto"/>
        <w:ind w:right="276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 regime de execução contratual, os modelos de gestão e de execução, assim como os prazos e condições de conclusão, entrega, observação e recebimento do objeto constam no Termo de Referência/Projeto Básico, anexo a este 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6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numPr>
          <w:ilvl w:val="0"/>
          <w:numId w:val="18"/>
        </w:numPr>
        <w:pBdr/>
        <w:tabs>
          <w:tab w:val="left" w:leader="none" w:pos="678"/>
        </w:tabs>
        <w:spacing w:after="0" w:before="1" w:line="240" w:lineRule="auto"/>
        <w:ind w:right="0" w:hanging="566" w:left="678"/>
        <w:jc w:val="both"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QUARTA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–</w:t>
      </w:r>
      <w:r>
        <w:rPr>
          <w:spacing w:val="-2"/>
          <w:lang w:val="pt-BR"/>
        </w:rPr>
        <w:t xml:space="preserve"> SUBCONTRATAÇÃO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85"/>
        <w:ind/>
        <w:jc w:val="left"/>
        <w:rPr>
          <w:rFonts w:ascii="Arial"/>
          <w:b/>
          <w:lang w:val="pt-BR"/>
        </w:rPr>
      </w:pP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0" w:line="276" w:lineRule="auto"/>
        <w:ind w:right="277" w:firstLine="0" w:left="112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É permitida a subcontratação parcial do objeto, até o limite definido no item 4.2, “b” do Termo de </w:t>
      </w:r>
      <w:r>
        <w:rPr>
          <w:rFonts w:ascii="Arial" w:hAnsi="Arial"/>
          <w:i/>
          <w:spacing w:val="-2"/>
          <w:sz w:val="20"/>
          <w:lang w:val="pt-BR"/>
        </w:rPr>
        <w:t xml:space="preserve">Referência.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4"/>
        <w:pBdr/>
        <w:spacing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4"/>
        <w:pBdr/>
        <w:spacing w:before="46"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7"/>
        <w:numPr>
          <w:ilvl w:val="2"/>
          <w:numId w:val="18"/>
        </w:numPr>
        <w:pBdr/>
        <w:tabs>
          <w:tab w:val="left" w:leader="none" w:pos="1529"/>
        </w:tabs>
        <w:spacing w:after="0" w:before="0" w:line="276" w:lineRule="auto"/>
        <w:ind w:right="278" w:firstLine="0" w:left="396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Em qualquer hipótese de subcontratação, permanece a responsabilidade integral do contratad</w:t>
      </w:r>
      <w:r>
        <w:rPr>
          <w:rFonts w:ascii="Arial" w:hAnsi="Arial"/>
          <w:i/>
          <w:sz w:val="20"/>
          <w:lang w:val="pt-BR"/>
        </w:rPr>
        <w:t xml:space="preserve">o pela perfeita execução contratual, cabendo-lhe realizar a supervisão e coordenação das atividades do subcontratado, bem como responder perante o contratante pelo rigoroso cumprimento das obrigações contratuais correspondentes ao objeto da subcontratação.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4"/>
        <w:pBdr/>
        <w:spacing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4"/>
        <w:pBdr/>
        <w:spacing w:before="47"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0" w:line="276" w:lineRule="auto"/>
        <w:ind w:right="277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 subcontratação depende de autorização prévia do contratante, a quem incumbe avaliar se o subcontratado cumpre os requisitos de qualificação técnica necessários para a execução do objeto.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19" w:line="276" w:lineRule="auto"/>
        <w:ind w:right="282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 contratado apresentará à Administração documentação que comprove a capacidade técnica do subcontratado, que será avaliada e juntada aos autos do processo correspondente.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19" w:line="276" w:lineRule="auto"/>
        <w:ind w:right="273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É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vedada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subcontratação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pessoa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física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jurídica,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aquela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dirigentes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desta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mantiverem vínculo de natureza técnica, comercial, econômica, financeira, trabalhista ou civil com dirigente do órgão ou entidade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contratante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 agente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público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desempenhe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função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contratação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atue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fiscalização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spacing w:after="0" w:line="276" w:lineRule="auto"/>
        <w:ind/>
        <w:jc w:val="both"/>
        <w:rPr>
          <w:sz w:val="20"/>
          <w:lang w:val="pt-BR"/>
        </w:rPr>
        <w:sectPr>
          <w:headerReference w:type="default" r:id="rId9"/>
          <w:footerReference w:type="default" r:id="rId10"/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sz w:val="20"/>
          <w:lang w:val="pt-BR"/>
        </w:rPr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70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line="276" w:lineRule="auto"/>
        <w:ind w:left="112"/>
        <w:jc w:val="left"/>
        <w:rPr>
          <w:lang w:val="pt-BR"/>
        </w:rPr>
      </w:pPr>
      <w:r>
        <w:rPr>
          <w:lang w:val="pt-BR"/>
        </w:rPr>
        <w:t xml:space="preserve">ou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na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gestão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do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contrato,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ou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se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deles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forem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cônjuge,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companheiro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ou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parente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em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linha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reta,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colateral,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ou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por afinidade, até o terceiro grau.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4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numPr>
          <w:ilvl w:val="0"/>
          <w:numId w:val="18"/>
        </w:numPr>
        <w:pBdr/>
        <w:tabs>
          <w:tab w:val="left" w:leader="none" w:pos="679"/>
        </w:tabs>
        <w:spacing w:after="0" w:before="0" w:line="240" w:lineRule="auto"/>
        <w:ind w:right="0" w:hanging="567" w:left="679"/>
        <w:jc w:val="left"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QUINTA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–</w:t>
      </w:r>
      <w:r>
        <w:rPr>
          <w:spacing w:val="-3"/>
          <w:lang w:val="pt-BR"/>
        </w:rPr>
        <w:t xml:space="preserve"> </w:t>
      </w:r>
      <w:r>
        <w:rPr>
          <w:lang w:val="pt-BR"/>
        </w:rPr>
        <w:t xml:space="preserve">PREÇO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(</w:t>
      </w:r>
      <w:hyperlink r:id="rId17" w:tooltip="http://www.planalto.gov.br/ccivil_03/_ato2019-2022/2021/lei/L14133.htm#art92" w:history="1">
        <w:r>
          <w:rPr>
            <w:color w:val="000080"/>
            <w:u w:val="single"/>
            <w:lang w:val="pt-BR"/>
          </w:rPr>
          <w:t xml:space="preserve">art.</w:t>
        </w:r>
        <w:r>
          <w:rPr>
            <w:color w:val="000080"/>
            <w:spacing w:val="-4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92,</w:t>
        </w:r>
        <w:r>
          <w:rPr>
            <w:color w:val="000080"/>
            <w:spacing w:val="-3"/>
            <w:u w:val="single"/>
            <w:lang w:val="pt-BR"/>
          </w:rPr>
          <w:t xml:space="preserve"> </w:t>
        </w:r>
        <w:r>
          <w:rPr>
            <w:color w:val="000080"/>
            <w:spacing w:val="-5"/>
            <w:u w:val="single"/>
            <w:lang w:val="pt-BR"/>
          </w:rPr>
          <w:t xml:space="preserve">V</w:t>
        </w:r>
      </w:hyperlink>
      <w:r>
        <w:rPr>
          <w:spacing w:val="-5"/>
          <w:lang w:val="pt-BR"/>
        </w:rPr>
        <w:t xml:space="preserve">)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86"/>
        <w:ind/>
        <w:jc w:val="left"/>
        <w:rPr>
          <w:rFonts w:ascii="Arial"/>
          <w:b/>
          <w:lang w:val="pt-BR"/>
        </w:rPr>
      </w:pP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0" w:line="240" w:lineRule="auto"/>
        <w:ind w:right="0" w:hanging="706" w:left="818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color w:val="ff0000"/>
          <w:sz w:val="20"/>
          <w:lang w:val="pt-BR"/>
        </w:rPr>
        <w:t xml:space="preserve">O</w:t>
      </w:r>
      <w:r>
        <w:rPr>
          <w:rFonts w:ascii="Arial" w:hAnsi="Arial"/>
          <w:i/>
          <w:color w:val="ff0000"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color w:val="ff0000"/>
          <w:sz w:val="20"/>
          <w:lang w:val="pt-BR"/>
        </w:rPr>
        <w:t xml:space="preserve">valor</w:t>
      </w:r>
      <w:r>
        <w:rPr>
          <w:rFonts w:ascii="Arial" w:hAnsi="Arial"/>
          <w:i/>
          <w:color w:val="ff0000"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color w:val="ff0000"/>
          <w:sz w:val="20"/>
          <w:lang w:val="pt-BR"/>
        </w:rPr>
        <w:t xml:space="preserve">total</w:t>
      </w:r>
      <w:r>
        <w:rPr>
          <w:rFonts w:ascii="Arial" w:hAnsi="Arial"/>
          <w:i/>
          <w:color w:val="ff0000"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color w:val="ff0000"/>
          <w:sz w:val="20"/>
          <w:lang w:val="pt-BR"/>
        </w:rPr>
        <w:t xml:space="preserve">da</w:t>
      </w:r>
      <w:r>
        <w:rPr>
          <w:rFonts w:ascii="Arial" w:hAnsi="Arial"/>
          <w:i/>
          <w:color w:val="ff0000"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color w:val="ff0000"/>
          <w:sz w:val="20"/>
          <w:lang w:val="pt-BR"/>
        </w:rPr>
        <w:t xml:space="preserve">contratação</w:t>
      </w:r>
      <w:r>
        <w:rPr>
          <w:rFonts w:ascii="Arial" w:hAnsi="Arial"/>
          <w:i/>
          <w:color w:val="ff0000"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color w:val="ff0000"/>
          <w:sz w:val="20"/>
          <w:lang w:val="pt-BR"/>
        </w:rPr>
        <w:t xml:space="preserve">é</w:t>
      </w:r>
      <w:r>
        <w:rPr>
          <w:rFonts w:ascii="Arial" w:hAnsi="Arial"/>
          <w:i/>
          <w:color w:val="ff0000"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color w:val="ff0000"/>
          <w:sz w:val="20"/>
          <w:lang w:val="pt-BR"/>
        </w:rPr>
        <w:t xml:space="preserve">de</w:t>
      </w:r>
      <w:r>
        <w:rPr>
          <w:rFonts w:ascii="Arial" w:hAnsi="Arial"/>
          <w:i/>
          <w:color w:val="ff0000"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color w:val="ff0000"/>
          <w:sz w:val="20"/>
          <w:lang w:val="pt-BR"/>
        </w:rPr>
        <w:t xml:space="preserve">R$..........</w:t>
      </w:r>
      <w:r>
        <w:rPr>
          <w:rFonts w:ascii="Arial" w:hAnsi="Arial"/>
          <w:i/>
          <w:color w:val="ff0000"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color w:val="ff0000"/>
          <w:sz w:val="20"/>
          <w:lang w:val="pt-BR"/>
        </w:rPr>
        <w:t xml:space="preserve">(</w:t>
      </w:r>
      <w:r>
        <w:rPr>
          <w:rFonts w:ascii="Arial" w:hAnsi="Arial"/>
          <w:i/>
          <w:color w:val="ff0000"/>
          <w:spacing w:val="77"/>
          <w:sz w:val="20"/>
          <w:lang w:val="pt-BR"/>
        </w:rPr>
        <w:t xml:space="preserve">  </w:t>
      </w:r>
      <w:r>
        <w:rPr>
          <w:rFonts w:ascii="Arial" w:hAnsi="Arial"/>
          <w:i/>
          <w:color w:val="ff0000"/>
          <w:spacing w:val="-10"/>
          <w:sz w:val="20"/>
          <w:lang w:val="pt-BR"/>
        </w:rPr>
        <w:t xml:space="preserve">)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57" w:line="276" w:lineRule="auto"/>
        <w:ind w:right="278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No valor acima estão incluídas todas as despesas ordinárias diretas e indiretas decorrentes da execução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objeto,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inclusive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tributos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e/ou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impostos,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encargos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sociais,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trabalhistas,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previdenciários,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fiscais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 comerciais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incidentes, taxa de administração,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frete, seguro e outros necessários ao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cumprimento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integral do objeto da contratação.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6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numPr>
          <w:ilvl w:val="0"/>
          <w:numId w:val="18"/>
        </w:numPr>
        <w:pBdr/>
        <w:tabs>
          <w:tab w:val="left" w:leader="none" w:pos="678"/>
        </w:tabs>
        <w:spacing w:after="0" w:before="0" w:line="240" w:lineRule="auto"/>
        <w:ind w:right="0" w:hanging="566" w:left="678"/>
        <w:jc w:val="both"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SEXTA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-</w:t>
      </w:r>
      <w:r>
        <w:rPr>
          <w:spacing w:val="-2"/>
          <w:lang w:val="pt-BR"/>
        </w:rPr>
        <w:t xml:space="preserve"> </w:t>
      </w:r>
      <w:r>
        <w:rPr>
          <w:lang w:val="pt-BR"/>
        </w:rPr>
        <w:t xml:space="preserve">PAGAMENTO</w:t>
      </w:r>
      <w:r>
        <w:rPr>
          <w:spacing w:val="-3"/>
          <w:lang w:val="pt-BR"/>
        </w:rPr>
        <w:t xml:space="preserve"> </w:t>
      </w:r>
      <w:r>
        <w:rPr>
          <w:lang w:val="pt-BR"/>
        </w:rPr>
        <w:t xml:space="preserve">(</w:t>
      </w:r>
      <w:hyperlink r:id="rId18" w:tooltip="http://www.planalto.gov.br/ccivil_03/_ato2019-2022/2021/lei/L14133.htm#art92" w:history="1">
        <w:r>
          <w:rPr>
            <w:color w:val="000080"/>
            <w:u w:val="single"/>
            <w:lang w:val="pt-BR"/>
          </w:rPr>
          <w:t xml:space="preserve">art.</w:t>
        </w:r>
        <w:r>
          <w:rPr>
            <w:color w:val="000080"/>
            <w:spacing w:val="-5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92,</w:t>
        </w:r>
        <w:r>
          <w:rPr>
            <w:color w:val="000080"/>
            <w:spacing w:val="-5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V</w:t>
        </w:r>
        <w:r>
          <w:rPr>
            <w:color w:val="000080"/>
            <w:spacing w:val="-3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e</w:t>
        </w:r>
        <w:r>
          <w:rPr>
            <w:color w:val="000080"/>
            <w:spacing w:val="-3"/>
            <w:u w:val="single"/>
            <w:lang w:val="pt-BR"/>
          </w:rPr>
          <w:t xml:space="preserve"> </w:t>
        </w:r>
        <w:r>
          <w:rPr>
            <w:color w:val="000080"/>
            <w:spacing w:val="-5"/>
            <w:u w:val="single"/>
            <w:lang w:val="pt-BR"/>
          </w:rPr>
          <w:t xml:space="preserve">VI</w:t>
        </w:r>
      </w:hyperlink>
      <w:r>
        <w:rPr>
          <w:spacing w:val="-5"/>
          <w:lang w:val="pt-BR"/>
        </w:rPr>
        <w:t xml:space="preserve">)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88"/>
        <w:ind/>
        <w:jc w:val="left"/>
        <w:rPr>
          <w:rFonts w:ascii="Arial"/>
          <w:b/>
          <w:lang w:val="pt-BR"/>
        </w:rPr>
      </w:pP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21"/>
        </w:tabs>
        <w:spacing w:after="0" w:before="0" w:line="276" w:lineRule="auto"/>
        <w:ind w:right="275" w:firstLine="0" w:left="112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O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prazo para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pagamento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contratado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 demais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condições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ele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referentes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encontram-se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definidos no Termo de Referência/Projeto Básico, anexo a este 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6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numPr>
          <w:ilvl w:val="0"/>
          <w:numId w:val="18"/>
        </w:numPr>
        <w:pBdr/>
        <w:tabs>
          <w:tab w:val="left" w:leader="none" w:pos="679"/>
        </w:tabs>
        <w:spacing w:after="0" w:before="1" w:line="240" w:lineRule="auto"/>
        <w:ind w:right="0" w:hanging="567" w:left="679"/>
        <w:jc w:val="left"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SÉTIMA</w:t>
      </w:r>
      <w:r>
        <w:rPr>
          <w:spacing w:val="-12"/>
          <w:lang w:val="pt-BR"/>
        </w:rPr>
        <w:t xml:space="preserve"> </w:t>
      </w:r>
      <w:r>
        <w:rPr>
          <w:lang w:val="pt-BR"/>
        </w:rPr>
        <w:t xml:space="preserve">-</w:t>
      </w:r>
      <w:r>
        <w:rPr>
          <w:spacing w:val="-3"/>
          <w:lang w:val="pt-BR"/>
        </w:rPr>
        <w:t xml:space="preserve"> </w:t>
      </w:r>
      <w:r>
        <w:rPr>
          <w:lang w:val="pt-BR"/>
        </w:rPr>
        <w:t xml:space="preserve">REAJUSTE</w:t>
      </w:r>
      <w:r>
        <w:rPr>
          <w:spacing w:val="-6"/>
          <w:lang w:val="pt-BR"/>
        </w:rPr>
        <w:t xml:space="preserve"> </w:t>
      </w:r>
      <w:r>
        <w:rPr>
          <w:lang w:val="pt-BR"/>
        </w:rPr>
        <w:t xml:space="preserve">(</w:t>
      </w:r>
      <w:hyperlink r:id="rId19" w:tooltip="http://www.planalto.gov.br/ccivil_03/_ato2019-2022/2021/lei/L14133.htm#art92" w:history="1">
        <w:r>
          <w:rPr>
            <w:color w:val="000080"/>
            <w:u w:val="single"/>
            <w:lang w:val="pt-BR"/>
          </w:rPr>
          <w:t xml:space="preserve">art.</w:t>
        </w:r>
        <w:r>
          <w:rPr>
            <w:color w:val="000080"/>
            <w:spacing w:val="-5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92,</w:t>
        </w:r>
        <w:r>
          <w:rPr>
            <w:color w:val="000080"/>
            <w:spacing w:val="-4"/>
            <w:u w:val="single"/>
            <w:lang w:val="pt-BR"/>
          </w:rPr>
          <w:t xml:space="preserve"> </w:t>
        </w:r>
        <w:r>
          <w:rPr>
            <w:color w:val="000080"/>
            <w:spacing w:val="-5"/>
            <w:u w:val="single"/>
            <w:lang w:val="pt-BR"/>
          </w:rPr>
          <w:t xml:space="preserve">V</w:t>
        </w:r>
      </w:hyperlink>
      <w:r>
        <w:rPr>
          <w:spacing w:val="-5"/>
          <w:lang w:val="pt-BR"/>
        </w:rPr>
        <w:t xml:space="preserve">)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85"/>
        <w:ind/>
        <w:jc w:val="left"/>
        <w:rPr>
          <w:rFonts w:ascii="Arial"/>
          <w:b/>
          <w:lang w:val="pt-BR"/>
        </w:rPr>
      </w:pP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21"/>
        </w:tabs>
        <w:spacing w:after="0" w:before="0" w:line="278" w:lineRule="auto"/>
        <w:ind w:right="279" w:firstLine="0" w:left="112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Os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preços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inicialmente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contratados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são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fixos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irreajustáveis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prazo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um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ano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contado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data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 orçamento estimado.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41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2"/>
          <w:numId w:val="18"/>
        </w:numPr>
        <w:pBdr/>
        <w:tabs>
          <w:tab w:val="left" w:leader="none" w:pos="1529"/>
          <w:tab w:val="left" w:leader="none" w:pos="7654"/>
          <w:tab w:val="left" w:leader="none" w:pos="8321"/>
          <w:tab w:val="left" w:leader="none" w:pos="8820"/>
        </w:tabs>
        <w:spacing w:after="0" w:before="0" w:line="273" w:lineRule="auto"/>
        <w:ind w:right="277" w:firstLine="0" w:left="396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O orçamento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estimado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pela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Administração baseou-se nas planilhas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referenciais [elaboradas com base no SINAPI (SICRO) do mês xxxx do ano de yyyy] </w:t>
      </w:r>
      <w:r>
        <w:rPr>
          <w:rFonts w:ascii="Arial" w:hAnsi="Arial"/>
          <w:b/>
          <w:sz w:val="20"/>
          <w:u w:val="single"/>
          <w:lang w:val="pt-BR"/>
        </w:rPr>
        <w:t xml:space="preserve">OU</w:t>
      </w:r>
      <w:r>
        <w:rPr>
          <w:rFonts w:ascii="Arial" w:hAnsi="Arial"/>
          <w:b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[datadas de</w:t>
      </w:r>
      <w:r>
        <w:rPr>
          <w:sz w:val="20"/>
          <w:u w:val="single"/>
          <w:lang w:val="pt-BR"/>
        </w:rPr>
        <w:tab/>
      </w:r>
      <w:r>
        <w:rPr>
          <w:sz w:val="20"/>
          <w:lang w:val="pt-BR"/>
        </w:rPr>
        <w:t xml:space="preserve">/ </w:t>
      </w:r>
      <w:r>
        <w:rPr>
          <w:sz w:val="20"/>
          <w:u w:val="single"/>
          <w:lang w:val="pt-BR"/>
        </w:rPr>
        <w:tab/>
      </w:r>
      <w:r>
        <w:rPr>
          <w:spacing w:val="-10"/>
          <w:sz w:val="20"/>
          <w:u w:val="single"/>
          <w:lang w:val="pt-BR"/>
        </w:rPr>
        <w:t xml:space="preserve">/</w:t>
      </w:r>
      <w:r>
        <w:rPr>
          <w:sz w:val="20"/>
          <w:u w:val="single"/>
          <w:lang w:val="pt-BR"/>
        </w:rPr>
        <w:tab/>
      </w:r>
      <w:r>
        <w:rPr>
          <w:spacing w:val="-6"/>
          <w:sz w:val="20"/>
          <w:lang w:val="pt-BR"/>
        </w:rPr>
        <w:t xml:space="preserve">].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50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" w:line="276" w:lineRule="auto"/>
        <w:ind w:right="271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Após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interregno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um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ano,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independentemente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pedido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contratado,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preços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iniciais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serão reajustados,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mediante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aplicação,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contratante,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índice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Nacional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Custo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Construção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Civil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(INCC)</w:t>
      </w:r>
      <w:r>
        <w:rPr>
          <w:rFonts w:ascii="Arial" w:hAnsi="Arial"/>
          <w:i/>
          <w:sz w:val="20"/>
          <w:lang w:val="pt-BR"/>
        </w:rPr>
        <w:t xml:space="preserve">, </w:t>
      </w:r>
      <w:r>
        <w:rPr>
          <w:sz w:val="20"/>
          <w:lang w:val="pt-BR"/>
        </w:rPr>
        <w:t xml:space="preserve">exclusivamente para as obrigações iniciadas e concluídas após a ocorrência da anualidade.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42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0" w:line="278" w:lineRule="auto"/>
        <w:ind w:right="283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Nos reajustes subsequentes ao primeiro, o interregno mínimo de um ano será contado a partir dos efeitos financeiros do último reajuste.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70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0" w:line="276" w:lineRule="auto"/>
        <w:ind w:right="282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No caso de atraso ou não divulgação do(s) índice (s) de reajustamento, o contratante pagará ao contratado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importância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calculada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pela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última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variação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conhecida,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liquidando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diferença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correspondente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tão logo seja(m) divulgado(s) o(s) índice(s) definitivo(s).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72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2"/>
          <w:numId w:val="18"/>
        </w:numPr>
        <w:pBdr/>
        <w:tabs>
          <w:tab w:val="left" w:leader="none" w:pos="1529"/>
        </w:tabs>
        <w:spacing w:after="0" w:before="0" w:line="276" w:lineRule="auto"/>
        <w:ind w:right="281" w:firstLine="0" w:left="396"/>
        <w:jc w:val="left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Fica o Contratado obrigado a apresentar memória de cálculo referente ao reajustamento de preços do valor remanescente, sempre que este ocorrer.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Bdr/>
        <w:spacing w:after="0" w:line="276" w:lineRule="auto"/>
        <w:ind/>
        <w:jc w:val="left"/>
        <w:rPr>
          <w:rFonts w:ascii="Arial" w:hAnsi="Arial"/>
          <w:sz w:val="20"/>
          <w:lang w:val="pt-BR"/>
        </w:rPr>
        <w:sectPr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rFonts w:ascii="Arial" w:hAnsi="Arial"/>
          <w:sz w:val="20"/>
          <w:lang w:val="pt-BR"/>
        </w:rPr>
      </w:r>
      <w:r>
        <w:rPr>
          <w:rFonts w:ascii="Arial" w:hAnsi="Arial"/>
          <w:sz w:val="20"/>
          <w:lang w:val="pt-BR"/>
        </w:rPr>
      </w:r>
      <w:r>
        <w:rPr>
          <w:rFonts w:ascii="Arial" w:hAnsi="Arial"/>
          <w:sz w:val="20"/>
          <w:lang w:val="pt-BR"/>
        </w:rPr>
      </w:r>
    </w:p>
    <w:p>
      <w:pPr>
        <w:pStyle w:val="1014"/>
        <w:pBdr/>
        <w:spacing w:before="70"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0" w:line="276" w:lineRule="auto"/>
        <w:ind w:right="282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Nas aferições finais, o(s) índice(s) utilizado(s) para reajuste será(ão), obrigatoriamente, o(s) </w:t>
      </w:r>
      <w:r>
        <w:rPr>
          <w:spacing w:val="-2"/>
          <w:sz w:val="20"/>
          <w:lang w:val="pt-BR"/>
        </w:rPr>
        <w:t xml:space="preserve">definitivo(s).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19" w:line="276" w:lineRule="auto"/>
        <w:ind w:right="281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Caso o(s) índice(s) estabelecido(s) para reajustamento venha(m) a ser extinto(s) ou de qualquer forma não possa(m) mais ser utilizado(s), será(ão) adotado(s), em substituição, o(s) que vier(em) a ser determinado(s) pela legislação então em vigor.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21" w:line="276" w:lineRule="auto"/>
        <w:ind w:right="281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Na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ausência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previsão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legal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quanto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índice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substituto,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partes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elegerão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novo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índice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oficial,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para reajustamento do preço do valor remanescente, por meio de termo aditivo.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20" w:line="240" w:lineRule="auto"/>
        <w:ind w:right="0" w:hanging="706" w:left="818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reajuste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será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realizado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por</w:t>
      </w:r>
      <w:r>
        <w:rPr>
          <w:spacing w:val="-7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apostilamento.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41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numPr>
          <w:ilvl w:val="0"/>
          <w:numId w:val="18"/>
        </w:numPr>
        <w:pBdr/>
        <w:tabs>
          <w:tab w:val="left" w:leader="none" w:pos="678"/>
        </w:tabs>
        <w:spacing w:after="0" w:before="1" w:line="240" w:lineRule="auto"/>
        <w:ind w:right="0" w:hanging="566" w:left="678"/>
        <w:jc w:val="both"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10"/>
          <w:lang w:val="pt-BR"/>
        </w:rPr>
        <w:t xml:space="preserve"> </w:t>
      </w:r>
      <w:r>
        <w:rPr>
          <w:lang w:val="pt-BR"/>
        </w:rPr>
        <w:t xml:space="preserve">OITAVA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-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OBRIGAÇÕES</w:t>
      </w:r>
      <w:r>
        <w:rPr>
          <w:spacing w:val="-6"/>
          <w:lang w:val="pt-BR"/>
        </w:rPr>
        <w:t xml:space="preserve"> </w:t>
      </w:r>
      <w:r>
        <w:rPr>
          <w:lang w:val="pt-BR"/>
        </w:rPr>
        <w:t xml:space="preserve">DO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CONTRATANTE</w:t>
      </w:r>
      <w:r>
        <w:rPr>
          <w:spacing w:val="-4"/>
          <w:lang w:val="pt-BR"/>
        </w:rPr>
        <w:t xml:space="preserve"> </w:t>
      </w:r>
      <w:hyperlink r:id="rId20" w:tooltip="http://www.planalto.gov.br/ccivil_03/_ato2019-2022/2021/lei/L14133.htm#art92" w:history="1">
        <w:r>
          <w:rPr>
            <w:color w:val="000080"/>
            <w:u w:val="single"/>
            <w:lang w:val="pt-BR"/>
          </w:rPr>
          <w:t xml:space="preserve">(art.</w:t>
        </w:r>
        <w:r>
          <w:rPr>
            <w:color w:val="000080"/>
            <w:spacing w:val="-6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92,</w:t>
        </w:r>
        <w:r>
          <w:rPr>
            <w:color w:val="000080"/>
            <w:spacing w:val="-4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X,</w:t>
        </w:r>
        <w:r>
          <w:rPr>
            <w:color w:val="000080"/>
            <w:spacing w:val="-3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XI</w:t>
        </w:r>
        <w:r>
          <w:rPr>
            <w:color w:val="000080"/>
            <w:spacing w:val="-4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e</w:t>
        </w:r>
        <w:r>
          <w:rPr>
            <w:color w:val="000080"/>
            <w:spacing w:val="-4"/>
            <w:u w:val="single"/>
            <w:lang w:val="pt-BR"/>
          </w:rPr>
          <w:t xml:space="preserve"> XIV</w:t>
        </w:r>
      </w:hyperlink>
      <w:r>
        <w:rPr>
          <w:spacing w:val="-4"/>
          <w:lang w:val="pt-BR"/>
        </w:rPr>
        <w:t xml:space="preserve">)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85"/>
        <w:ind/>
        <w:jc w:val="left"/>
        <w:rPr>
          <w:rFonts w:ascii="Arial"/>
          <w:b/>
          <w:lang w:val="pt-BR"/>
        </w:rPr>
      </w:pP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0" w:line="240" w:lineRule="auto"/>
        <w:ind w:right="0" w:hanging="706" w:left="818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São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obrigações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9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Contratante: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57" w:line="276" w:lineRule="auto"/>
        <w:ind w:right="281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Exigir o cumprimento de todas as obrigações assumidas pelo Contratado, de acordo com o contrato e seus anexos;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19" w:line="240" w:lineRule="auto"/>
        <w:ind w:right="0" w:hanging="706" w:left="818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Receber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objeto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prazo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condições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estabelecidas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Termo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Referência/Projeto</w:t>
      </w:r>
      <w:r>
        <w:rPr>
          <w:spacing w:val="-8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Básico;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54" w:line="276" w:lineRule="auto"/>
        <w:ind w:right="271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Notif</w:t>
      </w:r>
      <w:r>
        <w:rPr>
          <w:sz w:val="20"/>
          <w:lang w:val="pt-BR"/>
        </w:rPr>
        <w:t xml:space="preserve">icar o Contratado por escrito da ocorrência de eventuais imperfeições, falhas ou irregularidades constatadas no curso da execução dos serviços, fixando prazo para a sua correção, certificando-se de que as soluções por ele propostas sejam as mais adequadas.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21" w:line="276" w:lineRule="auto"/>
        <w:ind w:right="281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Notificar o Contratado, por escrito, sobre vícios, defeitos ou incorreções verificadas no objeto fornecido, para que seja por ele substituído, reparado ou corrigido, no total ou em parte, às suas expensas;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19" w:line="240" w:lineRule="auto"/>
        <w:ind w:right="0" w:hanging="706" w:left="818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Acompanhar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fiscalizar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execução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cumprimento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obrigações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pelo</w:t>
      </w:r>
      <w:r>
        <w:rPr>
          <w:spacing w:val="-5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Contratado;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54" w:line="276" w:lineRule="auto"/>
        <w:ind w:right="274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Comu</w:t>
      </w:r>
      <w:r>
        <w:rPr>
          <w:sz w:val="20"/>
          <w:lang w:val="pt-BR"/>
        </w:rPr>
        <w:t xml:space="preserve">nicar a empresa para emissão de Nota Fiscal no que se refere à parcela incontroversa da execução do objeto, para efeito de liquidação e pagamento, quando houver controvérsia sobre a execução do objeto, quanto à dimensão, qualidade e quantidade, conforme o </w:t>
      </w:r>
      <w:hyperlink r:id="rId21" w:tooltip="http://www.planalto.gov.br/ccivil_03/_ato2019-2022/2021/lei/L14133.htm" w:history="1">
        <w:r>
          <w:rPr>
            <w:color w:val="000080"/>
            <w:sz w:val="20"/>
            <w:u w:val="single"/>
            <w:lang w:val="pt-BR"/>
          </w:rPr>
          <w:t xml:space="preserve">art. 143 da Lei nº 14.133, de 2021</w:t>
        </w:r>
        <w:r>
          <w:rPr>
            <w:sz w:val="20"/>
            <w:lang w:val="pt-BR"/>
          </w:rPr>
          <w:t xml:space="preserve">;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21" w:line="276" w:lineRule="auto"/>
        <w:ind w:right="278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Efetuar o pagamento ao Contratado do valor correspondente à execução do objeto, no prazo, forma e condições estabelecidos no presente Contrato e no Termo de Referência/Projeto Básico;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8"/>
        </w:tabs>
        <w:spacing w:after="0" w:before="119" w:line="240" w:lineRule="auto"/>
        <w:ind w:right="0" w:hanging="706" w:left="818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Aplicar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Contratado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sanções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previstas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lei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neste</w:t>
      </w:r>
      <w:r>
        <w:rPr>
          <w:spacing w:val="-8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Contrato;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7"/>
        </w:tabs>
        <w:spacing w:after="0" w:before="156" w:line="276" w:lineRule="auto"/>
        <w:ind w:right="277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Cientificar o órgão de representação judicial da Procuradoria Municipal para adoção das medidas cabíveis quando do descumprimento de obrigações pelo Contratado;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7"/>
        </w:tabs>
        <w:spacing w:after="0" w:before="120" w:line="276" w:lineRule="auto"/>
        <w:ind w:right="280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Explicitamente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emitir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decisão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sobre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todas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solicitações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reclamações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relacionadas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à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execução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 presente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Contrato,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ressalvados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requerimentos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manifestamente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impertinentes,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meramente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protelatórios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 de nenhum interesse para a boa execução do ajuste.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8"/>
        </w:numPr>
        <w:pBdr/>
        <w:tabs>
          <w:tab w:val="left" w:leader="none" w:pos="1582"/>
        </w:tabs>
        <w:spacing w:after="0" w:before="119" w:line="278" w:lineRule="auto"/>
        <w:ind w:right="276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Administração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terá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prazo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5</w:t>
      </w:r>
      <w:r>
        <w:rPr>
          <w:rFonts w:ascii="Arial" w:hAnsi="Arial"/>
          <w:i/>
          <w:spacing w:val="-1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(cinco)</w:t>
      </w:r>
      <w:r>
        <w:rPr>
          <w:rFonts w:ascii="Arial" w:hAnsi="Arial"/>
          <w:i/>
          <w:spacing w:val="-1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dias</w:t>
      </w:r>
      <w:r>
        <w:rPr>
          <w:sz w:val="20"/>
          <w:lang w:val="pt-BR"/>
        </w:rPr>
        <w:t xml:space="preserve">,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contar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data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protocolo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requerimento para decidir, admitida a prorrogação motivada, por igual período.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7"/>
        </w:tabs>
        <w:spacing w:after="0" w:before="117" w:line="276" w:lineRule="auto"/>
        <w:ind w:right="275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Responder eventuais pedidos de reestabelecimento do equilíbrio econômico-financeiro feitos pelo contratado no prazo máximo de 10 (dez) dias.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spacing w:after="0" w:line="276" w:lineRule="auto"/>
        <w:ind/>
        <w:jc w:val="both"/>
        <w:rPr>
          <w:sz w:val="20"/>
          <w:lang w:val="pt-BR"/>
        </w:rPr>
        <w:sectPr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sz w:val="20"/>
          <w:lang w:val="pt-BR"/>
        </w:rPr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68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7"/>
        </w:tabs>
        <w:spacing w:after="0" w:before="0" w:line="276" w:lineRule="auto"/>
        <w:ind w:right="283" w:firstLine="0" w:left="112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Notificar os emitentes das garantias quanto ao início de processo administrativo para apuração de descumprimento de cláusulas contratuais</w:t>
      </w:r>
      <w:r>
        <w:rPr>
          <w:rFonts w:ascii="Arial" w:hAnsi="Arial"/>
          <w:i/>
          <w:color w:val="ff0000"/>
          <w:sz w:val="20"/>
          <w:lang w:val="pt-BR"/>
        </w:rPr>
        <w:t xml:space="preserve">.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21"/>
        </w:tabs>
        <w:spacing w:after="0" w:before="121" w:line="278" w:lineRule="auto"/>
        <w:ind w:right="271" w:firstLine="0" w:left="112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Comunicar o Contratado na hipótese de posterior alteração do projeto pelo Contratante, no caso </w:t>
      </w:r>
      <w:hyperlink r:id="rId22" w:tooltip="http://www.planalto.gov.br/ccivil_03/_ato2019-2022/2021/lei/L14133.htm#art93§2" w:history="1">
        <w:r>
          <w:rPr>
            <w:color w:val="000080"/>
            <w:sz w:val="20"/>
            <w:u w:val="single"/>
            <w:lang w:val="pt-BR"/>
          </w:rPr>
          <w:t xml:space="preserve">do</w:t>
        </w:r>
      </w:hyperlink>
      <w:r>
        <w:rPr>
          <w:color w:val="000080"/>
          <w:sz w:val="20"/>
          <w:lang w:val="pt-BR"/>
        </w:rPr>
        <w:t xml:space="preserve"> </w:t>
      </w:r>
      <w:hyperlink r:id="rId23" w:tooltip="http://www.planalto.gov.br/ccivil_03/_ato2019-2022/2021/lei/L14133.htm#art93§2" w:history="1">
        <w:r>
          <w:rPr>
            <w:color w:val="000080"/>
            <w:sz w:val="20"/>
            <w:u w:val="single"/>
            <w:lang w:val="pt-BR"/>
          </w:rPr>
          <w:t xml:space="preserve">art. 93, §2º, da Lei nº 14.133, de 2021</w:t>
        </w:r>
        <w:r>
          <w:rPr>
            <w:sz w:val="20"/>
            <w:lang w:val="pt-BR"/>
          </w:rPr>
          <w:t xml:space="preserve">.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21"/>
        </w:tabs>
        <w:spacing w:after="0" w:before="117" w:line="276" w:lineRule="auto"/>
        <w:ind w:right="282" w:firstLine="0" w:left="112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Fornecer</w:t>
      </w:r>
      <w:r>
        <w:rPr>
          <w:spacing w:val="2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por</w:t>
      </w:r>
      <w:r>
        <w:rPr>
          <w:spacing w:val="2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escrito</w:t>
      </w:r>
      <w:r>
        <w:rPr>
          <w:spacing w:val="2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3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informações</w:t>
      </w:r>
      <w:r>
        <w:rPr>
          <w:spacing w:val="2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necessárias</w:t>
      </w:r>
      <w:r>
        <w:rPr>
          <w:spacing w:val="2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para</w:t>
      </w:r>
      <w:r>
        <w:rPr>
          <w:spacing w:val="2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2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desenvolvimento</w:t>
      </w:r>
      <w:r>
        <w:rPr>
          <w:spacing w:val="2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3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serviços</w:t>
      </w:r>
      <w:r>
        <w:rPr>
          <w:spacing w:val="2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objeto</w:t>
      </w:r>
      <w:r>
        <w:rPr>
          <w:spacing w:val="2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 </w:t>
      </w:r>
      <w:r>
        <w:rPr>
          <w:spacing w:val="-2"/>
          <w:sz w:val="20"/>
          <w:lang w:val="pt-BR"/>
        </w:rPr>
        <w:t xml:space="preserve">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21"/>
        </w:tabs>
        <w:spacing w:after="0" w:before="119" w:line="240" w:lineRule="auto"/>
        <w:ind w:right="0" w:hanging="709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Realizar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avaliações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periódicas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qualidade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serviços,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após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seu</w:t>
      </w:r>
      <w:r>
        <w:rPr>
          <w:spacing w:val="-8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recebimento.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7"/>
        </w:tabs>
        <w:spacing w:after="0" w:before="152" w:line="278" w:lineRule="auto"/>
        <w:ind w:right="280" w:firstLine="0" w:left="112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Exigir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Contratado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que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providencie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seguinte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documentação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como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condição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indispensável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para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 recebimento definitivo de objeto, quando for o caso: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0"/>
          <w:numId w:val="17"/>
        </w:numPr>
        <w:pBdr/>
        <w:tabs>
          <w:tab w:val="left" w:leader="none" w:pos="821"/>
        </w:tabs>
        <w:spacing w:after="0" w:before="117" w:line="240" w:lineRule="auto"/>
        <w:ind w:right="0" w:hanging="425" w:left="821"/>
        <w:jc w:val="left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"as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built",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elaborado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pelo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responsável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por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sua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pacing w:val="-2"/>
          <w:sz w:val="20"/>
          <w:lang w:val="pt-BR"/>
        </w:rPr>
        <w:t xml:space="preserve">execução;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0"/>
          <w:numId w:val="17"/>
        </w:numPr>
        <w:pBdr/>
        <w:tabs>
          <w:tab w:val="left" w:leader="none" w:pos="821"/>
        </w:tabs>
        <w:spacing w:after="0" w:before="154" w:line="240" w:lineRule="auto"/>
        <w:ind w:right="0" w:hanging="425" w:left="821"/>
        <w:jc w:val="left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comprovação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das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ligações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definitivas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energia,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água,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telefone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pacing w:val="-4"/>
          <w:sz w:val="20"/>
          <w:lang w:val="pt-BR"/>
        </w:rPr>
        <w:t xml:space="preserve">gás;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0"/>
          <w:numId w:val="17"/>
        </w:numPr>
        <w:pBdr/>
        <w:tabs>
          <w:tab w:val="left" w:leader="none" w:pos="821"/>
        </w:tabs>
        <w:spacing w:after="0" w:before="154" w:line="240" w:lineRule="auto"/>
        <w:ind w:right="0" w:hanging="425" w:left="821"/>
        <w:jc w:val="left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laudo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vistoria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corpo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bombeiros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aprovando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pacing w:val="-2"/>
          <w:sz w:val="20"/>
          <w:lang w:val="pt-BR"/>
        </w:rPr>
        <w:t xml:space="preserve">serviço;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0"/>
          <w:numId w:val="17"/>
        </w:numPr>
        <w:pBdr/>
        <w:tabs>
          <w:tab w:val="left" w:leader="none" w:pos="821"/>
        </w:tabs>
        <w:spacing w:after="0" w:before="154" w:line="240" w:lineRule="auto"/>
        <w:ind w:right="0" w:hanging="425" w:left="821"/>
        <w:jc w:val="left"/>
        <w:rPr>
          <w:rFonts w:ascii="Arial"/>
          <w:i/>
          <w:sz w:val="20"/>
          <w:lang w:val="pt-BR"/>
        </w:rPr>
      </w:pPr>
      <w:r>
        <w:rPr>
          <w:rFonts w:ascii="Arial"/>
          <w:i/>
          <w:sz w:val="20"/>
          <w:lang w:val="pt-BR"/>
        </w:rPr>
        <w:t xml:space="preserve">carta</w:t>
      </w:r>
      <w:r>
        <w:rPr>
          <w:rFonts w:ascii="Arial"/>
          <w:i/>
          <w:spacing w:val="-8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"habite-se",</w:t>
      </w:r>
      <w:r>
        <w:rPr>
          <w:rFonts w:ascii="Arial"/>
          <w:i/>
          <w:spacing w:val="-7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emitida</w:t>
      </w:r>
      <w:r>
        <w:rPr>
          <w:rFonts w:ascii="Arial"/>
          <w:i/>
          <w:spacing w:val="-6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pela</w:t>
      </w:r>
      <w:r>
        <w:rPr>
          <w:rFonts w:ascii="Arial"/>
          <w:i/>
          <w:spacing w:val="-5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prefeitura;</w:t>
      </w:r>
      <w:r>
        <w:rPr>
          <w:rFonts w:ascii="Arial"/>
          <w:i/>
          <w:spacing w:val="-7"/>
          <w:sz w:val="20"/>
          <w:lang w:val="pt-BR"/>
        </w:rPr>
        <w:t xml:space="preserve"> </w:t>
      </w:r>
      <w:r>
        <w:rPr>
          <w:rFonts w:ascii="Arial"/>
          <w:i/>
          <w:spacing w:val="-10"/>
          <w:sz w:val="20"/>
          <w:lang w:val="pt-BR"/>
        </w:rPr>
        <w:t xml:space="preserve">e</w:t>
      </w:r>
      <w:r>
        <w:rPr>
          <w:rFonts w:ascii="Arial"/>
          <w:i/>
          <w:sz w:val="20"/>
          <w:lang w:val="pt-BR"/>
        </w:rPr>
      </w:r>
      <w:r>
        <w:rPr>
          <w:rFonts w:ascii="Arial"/>
          <w:i/>
          <w:sz w:val="20"/>
          <w:lang w:val="pt-BR"/>
        </w:rPr>
      </w:r>
    </w:p>
    <w:p>
      <w:pPr>
        <w:pStyle w:val="1017"/>
        <w:numPr>
          <w:ilvl w:val="0"/>
          <w:numId w:val="17"/>
        </w:numPr>
        <w:pBdr/>
        <w:tabs>
          <w:tab w:val="left" w:leader="none" w:pos="819"/>
        </w:tabs>
        <w:spacing w:after="0" w:before="157" w:line="276" w:lineRule="auto"/>
        <w:ind w:right="276" w:firstLine="0" w:left="396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certidão negativa de débitos previdenciários específica para o registro da obra junto ao Cartório de Registro de Imóveis;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7"/>
        </w:tabs>
        <w:spacing w:after="0" w:before="119" w:line="276" w:lineRule="auto"/>
        <w:ind w:right="273" w:firstLine="0" w:left="112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Arquivar, entre outros documentos, de projetos, "as built", especificações técnicas, orçamentos, termos de recebimento, contratos e aditamentos, relatórios de inspeções técnicas após o recebimento do serviço e notificações expedidas.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7"/>
        </w:tabs>
        <w:spacing w:after="0" w:before="123" w:line="276" w:lineRule="auto"/>
        <w:ind w:right="284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Assegurar que o a</w:t>
      </w:r>
      <w:r>
        <w:rPr>
          <w:sz w:val="20"/>
          <w:lang w:val="pt-BR"/>
        </w:rPr>
        <w:t xml:space="preserve">mbiente de trabalho, inclusive seus equipamentos e instalações, apresentem condições adequadas ao cumprimento, pelo Contratado, das normas de segurança e saúde no trabalho, quando o serviço for executado em suas dependências, ou em local por ela designado.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7"/>
        </w:tabs>
        <w:spacing w:after="0" w:before="119" w:line="276" w:lineRule="auto"/>
        <w:ind w:right="270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Não responder por quaisquer compromissos assumidos pelo Contratado com terceiros, ainda que vinculados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à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execução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bem como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por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qualquer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dano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causado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terceiros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 decorrência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ato do Contratado, de seus empregados, prepostos ou subordinados.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8"/>
        </w:numPr>
        <w:pBdr/>
        <w:tabs>
          <w:tab w:val="left" w:leader="none" w:pos="817"/>
        </w:tabs>
        <w:spacing w:after="0" w:before="121" w:line="276" w:lineRule="auto"/>
        <w:ind w:right="283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Previamente à expedição da ordem de serviço, verificar pendências, liberar áreas e/ou adotar providências cabíveis para a regularidade do início da sua execução.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4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pBdr/>
        <w:spacing/>
        <w:ind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NONA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-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OBRIGAÇÕES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DO</w:t>
      </w:r>
      <w:r>
        <w:rPr>
          <w:spacing w:val="-3"/>
          <w:lang w:val="pt-BR"/>
        </w:rPr>
        <w:t xml:space="preserve"> </w:t>
      </w:r>
      <w:r>
        <w:rPr>
          <w:lang w:val="pt-BR"/>
        </w:rPr>
        <w:t xml:space="preserve">CONTRATADO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(</w:t>
      </w:r>
      <w:hyperlink r:id="rId24" w:tooltip="http://www.planalto.gov.br/ccivil_03/_ato2019-2022/2021/lei/L14133.htm#art92" w:history="1">
        <w:r>
          <w:rPr>
            <w:color w:val="000080"/>
            <w:u w:val="single"/>
            <w:lang w:val="pt-BR"/>
          </w:rPr>
          <w:t xml:space="preserve">art.</w:t>
        </w:r>
        <w:r>
          <w:rPr>
            <w:color w:val="000080"/>
            <w:spacing w:val="-6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92,</w:t>
        </w:r>
        <w:r>
          <w:rPr>
            <w:color w:val="000080"/>
            <w:spacing w:val="-5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XIV,</w:t>
        </w:r>
        <w:r>
          <w:rPr>
            <w:color w:val="000080"/>
            <w:spacing w:val="-4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XVI</w:t>
        </w:r>
        <w:r>
          <w:rPr>
            <w:color w:val="000080"/>
            <w:spacing w:val="-6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e</w:t>
        </w:r>
        <w:r>
          <w:rPr>
            <w:color w:val="000080"/>
            <w:spacing w:val="-4"/>
            <w:u w:val="single"/>
            <w:lang w:val="pt-BR"/>
          </w:rPr>
          <w:t xml:space="preserve"> </w:t>
        </w:r>
        <w:r>
          <w:rPr>
            <w:color w:val="000080"/>
            <w:spacing w:val="-2"/>
            <w:u w:val="single"/>
            <w:lang w:val="pt-BR"/>
          </w:rPr>
          <w:t xml:space="preserve">XVII</w:t>
        </w:r>
      </w:hyperlink>
      <w:r>
        <w:rPr>
          <w:spacing w:val="-2"/>
          <w:lang w:val="pt-BR"/>
        </w:rPr>
        <w:t xml:space="preserve">)</w:t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8"/>
        </w:tabs>
        <w:spacing w:after="0" w:before="126" w:line="276" w:lineRule="auto"/>
        <w:ind w:right="282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 Contratado deve cumprir todas as obrigações constantes deste Contrato e de seus anexos, assumindo como exclusivamente seus os riscos e as despesas decorrentes da boa e perfeita execução do objeto, observando, ainda, as obrigações a seguir dispostas: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8"/>
        </w:tabs>
        <w:spacing w:after="0" w:before="121" w:line="276" w:lineRule="auto"/>
        <w:ind w:right="273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Manter preposto aceito pela Administração no local do serviço para representá-lo na execução do </w:t>
      </w:r>
      <w:r>
        <w:rPr>
          <w:spacing w:val="-2"/>
          <w:sz w:val="20"/>
          <w:lang w:val="pt-BR"/>
        </w:rPr>
        <w:t xml:space="preserve">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6"/>
        </w:numPr>
        <w:pBdr/>
        <w:tabs>
          <w:tab w:val="left" w:leader="none" w:pos="1529"/>
        </w:tabs>
        <w:spacing w:after="0" w:before="119" w:line="276" w:lineRule="auto"/>
        <w:ind w:right="278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 indicação ou a manutenção do preposto da empresa poderá ser recusada pelo órgão ou entidade, desde que devidamente justificada, devendo a empresa designar outro para o exercício da </w:t>
      </w:r>
      <w:r>
        <w:rPr>
          <w:spacing w:val="-2"/>
          <w:sz w:val="20"/>
          <w:lang w:val="pt-BR"/>
        </w:rPr>
        <w:t xml:space="preserve">atividade.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spacing w:after="0" w:line="276" w:lineRule="auto"/>
        <w:ind/>
        <w:jc w:val="both"/>
        <w:rPr>
          <w:sz w:val="20"/>
          <w:lang w:val="pt-BR"/>
        </w:rPr>
        <w:sectPr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sz w:val="20"/>
          <w:lang w:val="pt-BR"/>
        </w:rPr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70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8"/>
        </w:tabs>
        <w:spacing w:after="0" w:before="0" w:line="276" w:lineRule="auto"/>
        <w:ind w:right="275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Atender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às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determinações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regulares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emitidas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fiscal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autoridade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superior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(</w:t>
      </w:r>
      <w:hyperlink r:id="rId25" w:tooltip="http://www.planalto.gov.br/ccivil_03/_ato2019-2022/2021/lei/L14133.htm#art137" w:history="1">
        <w:r>
          <w:rPr>
            <w:color w:val="000080"/>
            <w:sz w:val="20"/>
            <w:u w:val="single"/>
            <w:lang w:val="pt-BR"/>
          </w:rPr>
          <w:t xml:space="preserve">art.</w:t>
        </w:r>
        <w:r>
          <w:rPr>
            <w:color w:val="000080"/>
            <w:spacing w:val="-4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137,</w:t>
        </w:r>
      </w:hyperlink>
      <w:r>
        <w:rPr>
          <w:color w:val="000080"/>
          <w:sz w:val="20"/>
          <w:lang w:val="pt-BR"/>
        </w:rPr>
        <w:t xml:space="preserve"> </w:t>
      </w:r>
      <w:hyperlink r:id="rId26" w:tooltip="http://www.planalto.gov.br/ccivil_03/_ato2019-2022/2021/lei/L14133.htm#art137" w:history="1">
        <w:r>
          <w:rPr>
            <w:color w:val="000080"/>
            <w:sz w:val="20"/>
            <w:u w:val="single"/>
            <w:lang w:val="pt-BR"/>
          </w:rPr>
          <w:t xml:space="preserve">II</w:t>
        </w:r>
      </w:hyperlink>
      <w:r>
        <w:rPr>
          <w:sz w:val="20"/>
          <w:lang w:val="pt-BR"/>
        </w:rPr>
        <w:t xml:space="preserve">) e prestar todo esclarecimento ou informação por eles solicitados;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8"/>
        </w:tabs>
        <w:spacing w:after="0" w:before="119" w:line="276" w:lineRule="auto"/>
        <w:ind w:right="279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Alocar os empregados necessários ao perfeito cumprimento das clá</w:t>
      </w:r>
      <w:r>
        <w:rPr>
          <w:sz w:val="20"/>
          <w:lang w:val="pt-BR"/>
        </w:rPr>
        <w:t xml:space="preserve">usulas deste contrato, com habilitação e conhecimento adequados, fornecendo os materiais, equipamentos, ferramentas e utensílios demandados, cuja quantidade, qualidade e tecnologia deverão atender às recomendações de boa técnica e a legislação de regência;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8"/>
        </w:tabs>
        <w:spacing w:after="0" w:before="121" w:line="276" w:lineRule="auto"/>
        <w:ind w:right="274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Reparar,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corrigir,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remover,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reconstruir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substituir,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às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suas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expensas,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total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parte,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prazo fixado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fiscal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serviços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quais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verificarem vícios,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defeitos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incorreções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resultantes da execução ou dos materiais empregados;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8"/>
        </w:tabs>
        <w:spacing w:after="0" w:before="121" w:line="276" w:lineRule="auto"/>
        <w:ind w:right="270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Responsabilizar-se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vícios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danos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decorrentes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execução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objeto,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acordo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5"/>
          <w:sz w:val="20"/>
          <w:lang w:val="pt-BR"/>
        </w:rPr>
        <w:t xml:space="preserve"> </w:t>
      </w:r>
      <w:hyperlink r:id="rId27" w:tooltip="https://www.planalto.gov.br/ccivil_03/leis/l8078compilado.htm" w:history="1">
        <w:r>
          <w:rPr>
            <w:color w:val="000080"/>
            <w:sz w:val="20"/>
            <w:u w:val="single"/>
            <w:lang w:val="pt-BR"/>
          </w:rPr>
          <w:t xml:space="preserve">Código</w:t>
        </w:r>
      </w:hyperlink>
      <w:r>
        <w:rPr>
          <w:color w:val="000080"/>
          <w:sz w:val="20"/>
          <w:lang w:val="pt-BR"/>
        </w:rPr>
        <w:t xml:space="preserve"> </w:t>
      </w:r>
      <w:hyperlink r:id="rId28" w:tooltip="https://www.planalto.gov.br/ccivil_03/leis/l8078compilado.htm" w:history="1">
        <w:r>
          <w:rPr>
            <w:color w:val="000080"/>
            <w:sz w:val="20"/>
            <w:u w:val="single"/>
            <w:lang w:val="pt-BR"/>
          </w:rPr>
          <w:t xml:space="preserve">de Defesa do Consumidor (Lei nº 8.078, de 1990</w:t>
        </w:r>
      </w:hyperlink>
      <w:r>
        <w:rPr>
          <w:sz w:val="20"/>
          <w:lang w:val="pt-BR"/>
        </w:rPr>
        <w:t xml:space="preserve">), bem como por todo e qualquer dano causado à Administração ou tercei</w:t>
      </w:r>
      <w:r>
        <w:rPr>
          <w:sz w:val="20"/>
          <w:lang w:val="pt-BR"/>
        </w:rPr>
        <w:t xml:space="preserve">ros, não reduzindo essa responsabilidade a fiscalização ou o acompanhamento da execução contratual pelo Contratante, que ficará autorizado a descontar dos pagamentos devidos ou da garantia, caso exigida no edital, o valor correspondente aos danos sofridos;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8"/>
        </w:tabs>
        <w:spacing w:after="0" w:before="120" w:line="276" w:lineRule="auto"/>
        <w:ind w:right="279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Efetuar comunicação ao Contratante, assim que tiver ciência da impossibilidade de realização ou finalização do serviço no prazo estabelecido, para adoção de ações de contingência cabíveis.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8"/>
        </w:tabs>
        <w:spacing w:after="0" w:before="119" w:line="276" w:lineRule="auto"/>
        <w:ind w:right="283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Não contratar, durante a vigência do contrato, cônjuge, companheiro ou parente em linha reta, colateral ou por afinidade, até o terceiro grau, de dirigente do contratante ou do fiscal ou gestor do contrato, nos termos do </w:t>
      </w:r>
      <w:hyperlink r:id="rId29" w:tooltip="http://www.planalto.gov.br/ccivil_03/_ato2019-2022/2021/lei/L14133.htm#art48" w:history="1">
        <w:r>
          <w:rPr>
            <w:color w:val="000080"/>
            <w:sz w:val="20"/>
            <w:u w:val="single"/>
            <w:lang w:val="pt-BR"/>
          </w:rPr>
          <w:t xml:space="preserve">artigo 48, parágrafo único, da Lei nº 14.133, de 2021</w:t>
        </w:r>
        <w:r>
          <w:rPr>
            <w:sz w:val="20"/>
            <w:lang w:val="pt-BR"/>
          </w:rPr>
          <w:t xml:space="preserve">;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8"/>
        </w:tabs>
        <w:spacing w:after="0" w:before="121" w:line="276" w:lineRule="auto"/>
        <w:ind w:right="273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Quando não for possível a verificação da regularidade nos Sistemas emissores das certidões, o contratado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deverá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entregar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setor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responsável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pela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fiscalização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contrato,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até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dia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trinta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mês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seguinte ao da prestação dos serviços ou execução das parcelas da obra, os seguintes documentos: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5"/>
        </w:numPr>
        <w:pBdr/>
        <w:tabs>
          <w:tab w:val="left" w:leader="none" w:pos="819"/>
        </w:tabs>
        <w:spacing w:after="0" w:before="119" w:line="240" w:lineRule="auto"/>
        <w:ind w:right="0" w:hanging="423" w:left="81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prova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regularidade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relativa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à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Seguridade</w:t>
      </w:r>
      <w:r>
        <w:rPr>
          <w:spacing w:val="-8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Social;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5"/>
        </w:numPr>
        <w:pBdr/>
        <w:tabs>
          <w:tab w:val="left" w:leader="none" w:pos="819"/>
        </w:tabs>
        <w:spacing w:after="0" w:before="157" w:line="240" w:lineRule="auto"/>
        <w:ind w:right="0" w:hanging="423" w:left="81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certidão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conjunta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relativa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tributos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federais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à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Dívida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Ativa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8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União;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5"/>
        </w:numPr>
        <w:pBdr/>
        <w:tabs>
          <w:tab w:val="left" w:leader="none" w:pos="819"/>
        </w:tabs>
        <w:spacing w:after="0" w:before="154" w:line="276" w:lineRule="auto"/>
        <w:ind w:right="284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certidões que comprovem a regularidade perante a Fazenda Municipal ou Distrital do domicílio ou sede do contratado;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5"/>
        </w:numPr>
        <w:pBdr/>
        <w:tabs>
          <w:tab w:val="left" w:leader="none" w:pos="819"/>
        </w:tabs>
        <w:spacing w:after="0" w:before="119" w:line="240" w:lineRule="auto"/>
        <w:ind w:right="0" w:hanging="423" w:left="81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Certidão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Regularidade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FGTS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–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CRF;</w:t>
      </w:r>
      <w:r>
        <w:rPr>
          <w:spacing w:val="-7"/>
          <w:sz w:val="20"/>
          <w:lang w:val="pt-BR"/>
        </w:rPr>
        <w:t xml:space="preserve"> </w:t>
      </w:r>
      <w:r>
        <w:rPr>
          <w:spacing w:val="-10"/>
          <w:sz w:val="20"/>
          <w:lang w:val="pt-BR"/>
        </w:rPr>
        <w:t xml:space="preserve">e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5"/>
        </w:numPr>
        <w:pBdr/>
        <w:tabs>
          <w:tab w:val="left" w:leader="none" w:pos="819"/>
        </w:tabs>
        <w:spacing w:after="0" w:before="154" w:line="240" w:lineRule="auto"/>
        <w:ind w:right="0" w:hanging="423" w:left="81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Certidão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Negativa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Débitos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Trabalhistas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–</w:t>
      </w:r>
      <w:r>
        <w:rPr>
          <w:spacing w:val="-8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CNDT;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56" w:line="276" w:lineRule="auto"/>
        <w:ind w:right="279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Responsabilizar-se pelo cumprimento das obrigações previstas em Acordo, Convenção, Dissídio Coletivo de T</w:t>
      </w:r>
      <w:r>
        <w:rPr>
          <w:sz w:val="20"/>
          <w:lang w:val="pt-BR"/>
        </w:rPr>
        <w:t xml:space="preserve">rabalho ou equivalentes das categorias abrangidas pelo contrato, por todas as obrigações trabalhistas, sociais, previdenciárias, tributárias e as demais previstas em legislação específica, cuja inadimplência não transfere a responsabilidade ao Contratante;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9" w:line="278" w:lineRule="auto"/>
        <w:ind w:right="277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Comunicar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Fiscal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contrato,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prazo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24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(vinte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quatro)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horas,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qualquer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ocorrência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anormal ou acidente que se verifique no local dos serviços.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7" w:line="276" w:lineRule="auto"/>
        <w:ind w:right="280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Prestar todo esclarecimento ou informação solicitada pelo Contratante ou por seus prepostos, garantindo-lhes o acesso, a qualquer tempo, ao local dos trabalhos, bem como aos documentos relativos à execução do empreendimento.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spacing w:after="0" w:line="276" w:lineRule="auto"/>
        <w:ind/>
        <w:jc w:val="both"/>
        <w:rPr>
          <w:sz w:val="20"/>
          <w:lang w:val="pt-BR"/>
        </w:rPr>
        <w:sectPr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sz w:val="20"/>
          <w:lang w:val="pt-BR"/>
        </w:rPr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70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0" w:line="276" w:lineRule="auto"/>
        <w:ind w:right="285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Paralisar, por determinação do Contratante, qualquer atividade que não esteja sendo executada de acordo com a boa técnica ou que ponha em risco a segurança de pessoas ou bens de terceiros.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9" w:line="278" w:lineRule="auto"/>
        <w:ind w:right="274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Promover a guarda, manutenção e vigilância de materiais, ferramentas, e tudo o que for necessário à execução do objeto, durante a vigência do 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7" w:line="276" w:lineRule="auto"/>
        <w:ind w:right="277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Conduzir os trabalhos com estrita observância às normas da legislação pertinente, cumprindo as determinações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Poderes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Públicos,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mantendo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sempre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limpo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local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serviços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melhores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condições de segurança, higiene e disciplina.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9" w:line="278" w:lineRule="auto"/>
        <w:ind w:right="280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Submeter previamente, por escrito, ao Contratante, para análise e aprovação, quaisquer mudanças nos métodos executivos que fujam às especificações do memorial descritivo ou instrumento congênere.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7" w:line="276" w:lineRule="auto"/>
        <w:ind w:right="284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Não permitir a utilização de qualquer trabalho do menor de dezesseis anos, exceto na condição de aprendiz para os maiores de quatorze anos, nem permitir a utilização do trabalho do menor de dezoito anos em trabalho noturno, perigoso ou insalubre;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72"/>
        </w:tabs>
        <w:spacing w:after="0" w:before="119" w:line="278" w:lineRule="auto"/>
        <w:ind w:right="283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Manter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durante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toda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vigência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contrato,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compatibilidade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obrigações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assumidas,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todas as condições exigidas para habilitação na licitação;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7" w:line="276" w:lineRule="auto"/>
        <w:ind w:right="282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Cumprir, durante todo o período de execução do contrato, a reserva de cargos prevista em lei para pessoa com deficiência, para reabilitado da Previdência Social ou para aprendiz, bem como as reservas de cargos previstas na legislação (</w:t>
      </w:r>
      <w:hyperlink r:id="rId30" w:tooltip="http://www.planalto.gov.br/ccivil_03/_ato2019-2022/2021/lei/L14133.htm#art116" w:history="1">
        <w:r>
          <w:rPr>
            <w:color w:val="000080"/>
            <w:sz w:val="20"/>
            <w:u w:val="single"/>
            <w:lang w:val="pt-BR"/>
          </w:rPr>
          <w:t xml:space="preserve">art. 116</w:t>
        </w:r>
      </w:hyperlink>
      <w:r>
        <w:rPr>
          <w:sz w:val="20"/>
          <w:lang w:val="pt-BR"/>
        </w:rPr>
        <w:t xml:space="preserve">);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8" w:line="278" w:lineRule="auto"/>
        <w:ind w:right="280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Comprovar a reserva de cargos a que se refere a cláusula acima, no prazo fixado pelo fiscal do contrato, com a indicação dos empregados que preencheram as referidas vagas (</w:t>
      </w:r>
      <w:hyperlink r:id="rId31" w:tooltip="http://www.planalto.gov.br/ccivil_03/_ato2019-2022/2021/lei/L14133.htm#art116" w:history="1">
        <w:r>
          <w:rPr>
            <w:color w:val="000080"/>
            <w:sz w:val="20"/>
            <w:u w:val="single"/>
            <w:lang w:val="pt-BR"/>
          </w:rPr>
          <w:t xml:space="preserve">art. 116, parágrafo único</w:t>
        </w:r>
      </w:hyperlink>
      <w:r>
        <w:rPr>
          <w:sz w:val="20"/>
          <w:lang w:val="pt-BR"/>
        </w:rPr>
        <w:t xml:space="preserve">);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7" w:line="240" w:lineRule="auto"/>
        <w:ind w:right="0" w:hanging="705" w:left="817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Guardar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sigilo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sobre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todas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informações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obtidas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decorrência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cumprimento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9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contrato;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54" w:line="276" w:lineRule="auto"/>
        <w:ind w:right="275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Arcar com o ônus decorrente de eventual equívoco</w:t>
      </w:r>
      <w:r>
        <w:rPr>
          <w:sz w:val="20"/>
          <w:lang w:val="pt-BR"/>
        </w:rPr>
        <w:t xml:space="preserve"> no dimensionamento dos quantitativos de sua proposta, inclusive quanto aos custos variáveis decorrentes de fatores futuros e incertos, devendo complementá-los, caso o previsto inicialmente em sua proposta não seja satisfatório para o atendimento do objeto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contratação,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exceto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quando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ocorrer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algum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eventos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arrolados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</w:t>
      </w:r>
      <w:r>
        <w:rPr>
          <w:spacing w:val="-1"/>
          <w:sz w:val="20"/>
          <w:lang w:val="pt-BR"/>
        </w:rPr>
        <w:t xml:space="preserve"> </w:t>
      </w:r>
      <w:hyperlink r:id="rId32" w:tooltip="http://www.planalto.gov.br/ccivil_03/_ato2019-2022/2021/lei/L14133.htm#art124" w:history="1">
        <w:r>
          <w:rPr>
            <w:color w:val="000080"/>
            <w:sz w:val="20"/>
            <w:u w:val="single"/>
            <w:lang w:val="pt-BR"/>
          </w:rPr>
          <w:t xml:space="preserve">art.</w:t>
        </w:r>
        <w:r>
          <w:rPr>
            <w:color w:val="000080"/>
            <w:spacing w:val="-6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124,</w:t>
        </w:r>
        <w:r>
          <w:rPr>
            <w:color w:val="000080"/>
            <w:spacing w:val="-9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II,</w:t>
        </w:r>
        <w:r>
          <w:rPr>
            <w:color w:val="000080"/>
            <w:spacing w:val="-9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d,</w:t>
        </w:r>
        <w:r>
          <w:rPr>
            <w:color w:val="000080"/>
            <w:spacing w:val="-9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da</w:t>
        </w:r>
        <w:r>
          <w:rPr>
            <w:color w:val="000080"/>
            <w:spacing w:val="-9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Lei</w:t>
        </w:r>
        <w:r>
          <w:rPr>
            <w:color w:val="000080"/>
            <w:spacing w:val="-10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nº</w:t>
        </w:r>
        <w:r>
          <w:rPr>
            <w:color w:val="000080"/>
            <w:spacing w:val="-7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14.133,</w:t>
        </w:r>
      </w:hyperlink>
      <w:r>
        <w:rPr>
          <w:color w:val="000080"/>
          <w:sz w:val="20"/>
          <w:lang w:val="pt-BR"/>
        </w:rPr>
        <w:t xml:space="preserve"> </w:t>
      </w:r>
      <w:hyperlink r:id="rId33" w:tooltip="http://www.planalto.gov.br/ccivil_03/_ato2019-2022/2021/lei/L14133.htm#art124" w:history="1">
        <w:r>
          <w:rPr>
            <w:color w:val="000080"/>
            <w:sz w:val="20"/>
            <w:u w:val="single"/>
            <w:lang w:val="pt-BR"/>
          </w:rPr>
          <w:t xml:space="preserve">de 2021</w:t>
        </w:r>
        <w:r>
          <w:rPr>
            <w:sz w:val="20"/>
            <w:lang w:val="pt-BR"/>
          </w:rPr>
          <w:t xml:space="preserve">;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20" w:line="276" w:lineRule="auto"/>
        <w:ind w:right="280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Cumprir,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além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postulados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legais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vigentes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âmbito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federal,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estadual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municipal,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normas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 segurança do Contratante;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9" w:line="240" w:lineRule="auto"/>
        <w:ind w:right="0" w:hanging="705" w:left="817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Manter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empregados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horários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predeterminados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pelo</w:t>
      </w:r>
      <w:r>
        <w:rPr>
          <w:spacing w:val="-10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Contratante.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57" w:line="240" w:lineRule="auto"/>
        <w:ind w:right="0" w:hanging="705" w:left="817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Apresentar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empregados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devidamente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identificados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meio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0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crachá.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54" w:line="276" w:lineRule="auto"/>
        <w:ind w:right="280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Apresentar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Contratante,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quando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for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caso,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relação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nominal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empregados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adentrarão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 órgão para a execução do serviço.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9" w:line="240" w:lineRule="auto"/>
        <w:ind w:right="0" w:hanging="705" w:left="817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Observar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preceitos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legislação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sobre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jornada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trabalho,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conforme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categoria</w:t>
      </w:r>
      <w:r>
        <w:rPr>
          <w:spacing w:val="-6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profissional.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55" w:line="276" w:lineRule="auto"/>
        <w:ind w:right="278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Atender às solicitaçõ</w:t>
      </w:r>
      <w:r>
        <w:rPr>
          <w:sz w:val="20"/>
          <w:lang w:val="pt-BR"/>
        </w:rPr>
        <w:t xml:space="preserve">es do Contratante quanto à substituição dos empregados alocados, no prazo fixado pela fiscalização do contrato, nos casos em que ficar constatado descumprimento das obrigações relativas à execução do serviço, conforme descrito nas especificações do objeto.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20" w:line="240" w:lineRule="auto"/>
        <w:ind w:right="0" w:hanging="705" w:left="817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Instruir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seus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empregados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quanto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à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necessidade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acatar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Normas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Internas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6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Contratante.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spacing w:after="0" w:line="240" w:lineRule="auto"/>
        <w:ind/>
        <w:jc w:val="both"/>
        <w:rPr>
          <w:sz w:val="20"/>
          <w:lang w:val="pt-BR"/>
        </w:rPr>
        <w:sectPr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sz w:val="20"/>
          <w:lang w:val="pt-BR"/>
        </w:rPr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70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0" w:line="276" w:lineRule="auto"/>
        <w:ind w:right="274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Instruir</w:t>
      </w:r>
      <w:r>
        <w:rPr>
          <w:sz w:val="20"/>
          <w:lang w:val="pt-BR"/>
        </w:rPr>
        <w:t xml:space="preserve"> seus empregados a respeito das atividades a serem desempenhadas, alertando-os a não executarem atividades não abrangidas pelo contrato, devendo o Contratado relatar ao Contratante toda e qualquer ocorrência neste sentido, a fim de evitar desvio de função.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21" w:line="240" w:lineRule="auto"/>
        <w:ind w:right="0" w:hanging="705" w:left="817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Instruir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seus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empregados,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quanto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à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prevenção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incêndios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áreas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7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Contratante.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54" w:line="276" w:lineRule="auto"/>
        <w:ind w:right="284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Adotar as providências e precauções necessárias, inclusive consulta nos respectivos órgãos, se necessário for, a fim de que não venham a ser danificadas as redes hidrossanitárias, elétricas e de </w:t>
      </w:r>
      <w:r>
        <w:rPr>
          <w:spacing w:val="-2"/>
          <w:sz w:val="20"/>
          <w:lang w:val="pt-BR"/>
        </w:rPr>
        <w:t xml:space="preserve">comunicação.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9" w:line="278" w:lineRule="auto"/>
        <w:ind w:right="283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Estar registrada ou inscrita no Conselho Profissional competente, conforme as áreas de atuação previstas no Termo de Referência, em plena validade.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7" w:line="276" w:lineRule="auto"/>
        <w:ind w:right="272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Obter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junto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órgãos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competentes,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conforme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caso,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licenças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necessárias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demais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documentos e autorizações exigíveis, na forma da legislação aplicável.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9" w:line="276" w:lineRule="auto"/>
        <w:ind w:right="281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Elaborar o Diário de Obra, incluindo diariamente, pelo Engenheiro preposto responsável, as informações sobre o andamento do empreendimento, tais como, número de funcionários, de equipamentos, condições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trabalho,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condições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meteorológicas,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serviços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executados,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registro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ocorrências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outros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fatos relacionados,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bem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como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comunicados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à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Fiscalização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situação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das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atividades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relação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cronograma </w:t>
      </w:r>
      <w:r>
        <w:rPr>
          <w:spacing w:val="-2"/>
          <w:sz w:val="20"/>
          <w:lang w:val="pt-BR"/>
        </w:rPr>
        <w:t xml:space="preserve">previsto.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20" w:line="276" w:lineRule="auto"/>
        <w:ind w:right="281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Refazer, às suas expensas, os trabalhos executados em desacordo com o estabelecido nas especificações, bem como substituir aqueles realizados com materiais defeituosos ou com vício de construção,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prazo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05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(cinco)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anos,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contado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data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emissão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Termo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Recebimento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Definitivo.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22" w:line="276" w:lineRule="auto"/>
        <w:ind w:right="275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Utilizar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somente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matéria-prima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florestal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procedente,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nos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termos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 </w:t>
      </w:r>
      <w:hyperlink r:id="rId34" w:tooltip="http://www.planalto.gov.br/ccivil_03/_ato2004-2006/2006/decreto/d5975.htm#art11" w:history="1">
        <w:r>
          <w:rPr>
            <w:sz w:val="20"/>
            <w:u w:val="single"/>
            <w:lang w:val="pt-BR"/>
          </w:rPr>
          <w:t xml:space="preserve">artigo</w:t>
        </w:r>
        <w:r>
          <w:rPr>
            <w:spacing w:val="-1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11</w:t>
        </w:r>
        <w:r>
          <w:rPr>
            <w:spacing w:val="-1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do</w:t>
        </w:r>
        <w:r>
          <w:rPr>
            <w:spacing w:val="-3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Decreto</w:t>
        </w:r>
        <w:r>
          <w:rPr>
            <w:spacing w:val="-4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n°</w:t>
        </w:r>
        <w:r>
          <w:rPr>
            <w:spacing w:val="-1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5.975,</w:t>
        </w:r>
        <w:r>
          <w:rPr>
            <w:spacing w:val="-1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de</w:t>
        </w:r>
      </w:hyperlink>
      <w:r>
        <w:rPr>
          <w:sz w:val="20"/>
          <w:lang w:val="pt-BR"/>
        </w:rPr>
        <w:t xml:space="preserve"> </w:t>
      </w:r>
      <w:hyperlink r:id="rId35" w:tooltip="http://www.planalto.gov.br/ccivil_03/_ato2004-2006/2006/decreto/d5975.htm#art11" w:history="1">
        <w:r>
          <w:rPr>
            <w:sz w:val="20"/>
            <w:u w:val="single"/>
            <w:lang w:val="pt-BR"/>
          </w:rPr>
          <w:t xml:space="preserve">2006</w:t>
        </w:r>
        <w:r>
          <w:rPr>
            <w:sz w:val="20"/>
            <w:lang w:val="pt-BR"/>
          </w:rPr>
          <w:t xml:space="preserve">,</w:t>
        </w:r>
      </w:hyperlink>
      <w:r>
        <w:rPr>
          <w:sz w:val="20"/>
          <w:lang w:val="pt-BR"/>
        </w:rPr>
        <w:t xml:space="preserve"> de: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4"/>
        </w:numPr>
        <w:pBdr/>
        <w:tabs>
          <w:tab w:val="left" w:leader="none" w:pos="819"/>
        </w:tabs>
        <w:spacing w:after="0" w:before="119" w:line="276" w:lineRule="auto"/>
        <w:ind w:right="271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manejo florestal, realizado por meio de Plano de Manejo Florestal Sustentável - PMFS devidamente aprovado pelo órgão competente do Sistema Nacional do Meio Ambiente - SISNAMA;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4"/>
        </w:numPr>
        <w:pBdr/>
        <w:tabs>
          <w:tab w:val="left" w:leader="none" w:pos="819"/>
        </w:tabs>
        <w:spacing w:after="0" w:before="121" w:line="276" w:lineRule="auto"/>
        <w:ind w:right="283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supressão da vegetação natural, devidamente autorizada pelo órgão competente do Sistema Nacional do Meio Ambiente - SISNAMA;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4"/>
        </w:numPr>
        <w:pBdr/>
        <w:tabs>
          <w:tab w:val="left" w:leader="none" w:pos="819"/>
        </w:tabs>
        <w:spacing w:after="0" w:before="119" w:line="240" w:lineRule="auto"/>
        <w:ind w:right="0" w:hanging="423" w:left="81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florestas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plantadas;</w:t>
      </w:r>
      <w:r>
        <w:rPr>
          <w:spacing w:val="-11"/>
          <w:sz w:val="20"/>
          <w:lang w:val="pt-BR"/>
        </w:rPr>
        <w:t xml:space="preserve"> </w:t>
      </w:r>
      <w:r>
        <w:rPr>
          <w:spacing w:val="-10"/>
          <w:sz w:val="20"/>
          <w:lang w:val="pt-BR"/>
        </w:rPr>
        <w:t xml:space="preserve">e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4"/>
        </w:numPr>
        <w:pBdr/>
        <w:tabs>
          <w:tab w:val="left" w:leader="none" w:pos="819"/>
        </w:tabs>
        <w:spacing w:after="0" w:before="154" w:line="240" w:lineRule="auto"/>
        <w:ind w:right="0" w:hanging="423" w:left="819"/>
        <w:jc w:val="both"/>
        <w:rPr>
          <w:sz w:val="20"/>
          <w:lang w:val="pt-BR"/>
        </w:rPr>
      </w:pPr>
      <w:r>
        <w:rPr>
          <w:spacing w:val="-2"/>
          <w:sz w:val="20"/>
          <w:lang w:val="pt-BR"/>
        </w:rPr>
        <w:t xml:space="preserve">outras</w:t>
      </w:r>
      <w:r>
        <w:rPr>
          <w:spacing w:val="-5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fontes</w:t>
      </w:r>
      <w:r>
        <w:rPr>
          <w:spacing w:val="-4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de</w:t>
      </w:r>
      <w:r>
        <w:rPr>
          <w:spacing w:val="-4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biomassa</w:t>
      </w:r>
      <w:r>
        <w:rPr>
          <w:spacing w:val="-8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florestal,</w:t>
      </w:r>
      <w:r>
        <w:rPr>
          <w:spacing w:val="-5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definidas</w:t>
      </w:r>
      <w:r>
        <w:rPr>
          <w:spacing w:val="-5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em</w:t>
      </w:r>
      <w:r>
        <w:rPr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normas</w:t>
      </w:r>
      <w:r>
        <w:rPr>
          <w:spacing w:val="-4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específicas</w:t>
      </w:r>
      <w:r>
        <w:rPr>
          <w:spacing w:val="-5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do</w:t>
      </w:r>
      <w:r>
        <w:rPr>
          <w:spacing w:val="-5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órgão</w:t>
      </w:r>
      <w:r>
        <w:rPr>
          <w:spacing w:val="-6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ambiental</w:t>
      </w:r>
      <w:r>
        <w:rPr>
          <w:spacing w:val="-5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competente.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54" w:line="276" w:lineRule="auto"/>
        <w:ind w:right="271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Comprovar a procedência legal dos produtos ou subprodutos florestais utilizados em cada etapa da execução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contratual,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termos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8"/>
          <w:sz w:val="20"/>
          <w:lang w:val="pt-BR"/>
        </w:rPr>
        <w:t xml:space="preserve"> </w:t>
      </w:r>
      <w:hyperlink r:id="rId36" w:tooltip="https://www.gov.br/compras/pt-br/acesso-a-informacao/legislacao/instrucoes-normativas/instrucao-normativa-no-01-de-19-de-janeiro-de-2010" w:history="1">
        <w:r>
          <w:rPr>
            <w:sz w:val="20"/>
            <w:u w:val="single"/>
            <w:lang w:val="pt-BR"/>
          </w:rPr>
          <w:t xml:space="preserve">artigo</w:t>
        </w:r>
        <w:r>
          <w:rPr>
            <w:spacing w:val="-6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4°,</w:t>
        </w:r>
        <w:r>
          <w:rPr>
            <w:spacing w:val="-5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inciso</w:t>
        </w:r>
        <w:r>
          <w:rPr>
            <w:spacing w:val="-6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IX,</w:t>
        </w:r>
        <w:r>
          <w:rPr>
            <w:spacing w:val="-6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da</w:t>
        </w:r>
        <w:r>
          <w:rPr>
            <w:spacing w:val="-8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Instrução</w:t>
        </w:r>
        <w:r>
          <w:rPr>
            <w:spacing w:val="-6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Normativa</w:t>
        </w:r>
        <w:r>
          <w:rPr>
            <w:spacing w:val="-6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SLTI/MP</w:t>
        </w:r>
        <w:r>
          <w:rPr>
            <w:spacing w:val="-8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n°</w:t>
        </w:r>
        <w:r>
          <w:rPr>
            <w:spacing w:val="-6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1,</w:t>
        </w:r>
        <w:r>
          <w:rPr>
            <w:spacing w:val="-6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de</w:t>
        </w:r>
        <w:r>
          <w:rPr>
            <w:spacing w:val="-6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19/01/2010</w:t>
        </w:r>
        <w:r>
          <w:rPr>
            <w:sz w:val="20"/>
            <w:lang w:val="pt-BR"/>
          </w:rPr>
          <w:t xml:space="preserve">,</w:t>
        </w:r>
      </w:hyperlink>
      <w:r>
        <w:rPr>
          <w:sz w:val="20"/>
          <w:lang w:val="pt-BR"/>
        </w:rPr>
        <w:t xml:space="preserve"> por ocasião da respectiva medição, mediante a apresentação dos seguintes documentos, conforme o caso: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3"/>
        </w:numPr>
        <w:pBdr/>
        <w:tabs>
          <w:tab w:val="left" w:leader="none" w:pos="819"/>
        </w:tabs>
        <w:spacing w:after="0" w:before="121" w:line="240" w:lineRule="auto"/>
        <w:ind w:right="0" w:hanging="423" w:left="81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Cópias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autenticadas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notas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fiscais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aquisição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produtos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subprodutos</w:t>
      </w:r>
      <w:r>
        <w:rPr>
          <w:spacing w:val="-7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florestais;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3"/>
        </w:numPr>
        <w:pBdr/>
        <w:tabs>
          <w:tab w:val="left" w:leader="none" w:pos="819"/>
        </w:tabs>
        <w:spacing w:after="0" w:before="155" w:line="276" w:lineRule="auto"/>
        <w:ind w:right="272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Cópia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Comprovantes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Registro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fornecedor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transportador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produtos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 subprodutos florestais junto ao Cadastro Técnico Federal de Atividades Potencialmente Poluidoras ou Utilizadoras de Recursos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Ambientais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-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CTF,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mantido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IBAMA,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quando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tal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inscrição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for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obrigatória,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acompanhados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 respectivos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Certificados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Regularidade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válidos,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conforme</w:t>
      </w:r>
      <w:r>
        <w:rPr>
          <w:spacing w:val="-5"/>
          <w:sz w:val="20"/>
          <w:lang w:val="pt-BR"/>
        </w:rPr>
        <w:t xml:space="preserve"> </w:t>
      </w:r>
      <w:hyperlink r:id="rId37" w:tooltip="https://www.planalto.gov.br/ccivil_03/leis/l6938.htm#art17" w:history="1">
        <w:r>
          <w:rPr>
            <w:sz w:val="20"/>
            <w:u w:val="single"/>
            <w:lang w:val="pt-BR"/>
          </w:rPr>
          <w:t xml:space="preserve">artigo</w:t>
        </w:r>
        <w:r>
          <w:rPr>
            <w:spacing w:val="-7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17,</w:t>
        </w:r>
        <w:r>
          <w:rPr>
            <w:spacing w:val="-6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inciso</w:t>
        </w:r>
        <w:r>
          <w:rPr>
            <w:spacing w:val="-7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II,</w:t>
        </w:r>
        <w:r>
          <w:rPr>
            <w:spacing w:val="-7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da</w:t>
        </w:r>
        <w:r>
          <w:rPr>
            <w:spacing w:val="-5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Lei</w:t>
        </w:r>
        <w:r>
          <w:rPr>
            <w:spacing w:val="-7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n°</w:t>
        </w:r>
        <w:r>
          <w:rPr>
            <w:spacing w:val="-7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6.938,</w:t>
        </w:r>
        <w:r>
          <w:rPr>
            <w:spacing w:val="-6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de</w:t>
        </w:r>
        <w:r>
          <w:rPr>
            <w:spacing w:val="-7"/>
            <w:sz w:val="20"/>
            <w:u w:val="single"/>
            <w:lang w:val="pt-BR"/>
          </w:rPr>
          <w:t xml:space="preserve"> </w:t>
        </w:r>
        <w:r>
          <w:rPr>
            <w:sz w:val="20"/>
            <w:u w:val="single"/>
            <w:lang w:val="pt-BR"/>
          </w:rPr>
          <w:t xml:space="preserve">1981</w:t>
        </w:r>
        <w:r>
          <w:rPr>
            <w:sz w:val="20"/>
            <w:lang w:val="pt-BR"/>
          </w:rPr>
          <w:t xml:space="preserve">,</w:t>
        </w:r>
      </w:hyperlink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 legislação correlata;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spacing w:after="0" w:line="276" w:lineRule="auto"/>
        <w:ind/>
        <w:jc w:val="both"/>
        <w:rPr>
          <w:sz w:val="20"/>
          <w:lang w:val="pt-BR"/>
        </w:rPr>
        <w:sectPr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sz w:val="20"/>
          <w:lang w:val="pt-BR"/>
        </w:rPr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70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0"/>
          <w:numId w:val="13"/>
        </w:numPr>
        <w:pBdr/>
        <w:tabs>
          <w:tab w:val="left" w:leader="none" w:pos="819"/>
        </w:tabs>
        <w:spacing w:after="0" w:before="0" w:line="276" w:lineRule="auto"/>
        <w:ind w:right="272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Documento de Origem Florestal – DOF, instituído pela </w:t>
      </w:r>
      <w:hyperlink r:id="rId38" w:tooltip="http://www.ibama.gov.br/component/legislacao/?view=legislacao&amp;legislacao=112647" w:history="1">
        <w:r>
          <w:rPr>
            <w:sz w:val="20"/>
            <w:lang w:val="pt-BR"/>
          </w:rPr>
          <w:t xml:space="preserve">Portaria n° 253, de 18/08/2006,</w:t>
        </w:r>
      </w:hyperlink>
      <w:r>
        <w:rPr>
          <w:sz w:val="20"/>
          <w:lang w:val="pt-BR"/>
        </w:rPr>
        <w:t xml:space="preserve"> do Ministério do Meio Ambiente, e </w:t>
      </w:r>
      <w:hyperlink r:id="rId39" w:tooltip="http://www.ibama.gov.br/phocadownload/sinaflor/2018/2018-06-13-Ibama-IN-IBAMA-21-24-12-2014-SINAFLOR-DOF-compilada.pdf" w:history="1">
        <w:r>
          <w:rPr>
            <w:sz w:val="20"/>
            <w:lang w:val="pt-BR"/>
          </w:rPr>
          <w:t xml:space="preserve">Instrução Normativa IBAMA n° 21, de 24/12/2014,</w:t>
        </w:r>
      </w:hyperlink>
      <w:r>
        <w:rPr>
          <w:sz w:val="20"/>
          <w:lang w:val="pt-BR"/>
        </w:rPr>
        <w:t xml:space="preserve"> quando se tratar de produtos ou subprodutos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florestais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origem nativa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cujo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transporte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armazenamento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exijam 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emissão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tal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licença obrigatória; e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6"/>
        </w:numPr>
        <w:pBdr/>
        <w:tabs>
          <w:tab w:val="left" w:leader="none" w:pos="1527"/>
        </w:tabs>
        <w:spacing w:after="0" w:before="121" w:line="276" w:lineRule="auto"/>
        <w:ind w:right="275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Caso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produtos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subprodutos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florestais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utilizados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execução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contratual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tenham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origem em Estado que possua documento de controle próprio, o Contratado deverá apresentá-lo, em complementação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DOF,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fim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demonstrar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regularidade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transporte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armazenamento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limites do território estadual.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21" w:line="276" w:lineRule="auto"/>
        <w:ind w:right="279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Observar as diretrizes, critérios e procedimentos para a gestão dos resíduos da construção civil estabelecidos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Resolução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nº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307,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05/07/2002,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alterações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posteriores,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Conselho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Nacional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 Meio Ambiente - CONAMA, conforme </w:t>
      </w:r>
      <w:hyperlink r:id="rId40" w:tooltip="https://www.gov.br/compras/pt-br/acesso-a-informacao/legislacao/instrucoes-normativas/instrucao-normativa-no-01-de-19-de-janeiro-de-2010#art4§2" w:history="1">
        <w:r>
          <w:rPr>
            <w:color w:val="000080"/>
            <w:sz w:val="20"/>
            <w:u w:val="single"/>
            <w:lang w:val="pt-BR"/>
          </w:rPr>
          <w:t xml:space="preserve">artigo 4°, §§ 2° e 3°, da Instrução Normativa SLTI/MP n° 1, de</w:t>
        </w:r>
      </w:hyperlink>
      <w:r>
        <w:rPr>
          <w:color w:val="000080"/>
          <w:sz w:val="20"/>
          <w:lang w:val="pt-BR"/>
        </w:rPr>
        <w:t xml:space="preserve"> </w:t>
      </w:r>
      <w:hyperlink r:id="rId41" w:tooltip="https://www.gov.br/compras/pt-br/acesso-a-informacao/legislacao/instrucoes-normativas/instrucao-normativa-no-01-de-19-de-janeiro-de-2010#art4§2" w:history="1">
        <w:r>
          <w:rPr>
            <w:color w:val="000080"/>
            <w:sz w:val="20"/>
            <w:u w:val="single"/>
            <w:lang w:val="pt-BR"/>
          </w:rPr>
          <w:t xml:space="preserve">19/01/2010</w:t>
        </w:r>
        <w:r>
          <w:rPr>
            <w:sz w:val="20"/>
            <w:lang w:val="pt-BR"/>
          </w:rPr>
          <w:t xml:space="preserve">,</w:t>
        </w:r>
      </w:hyperlink>
      <w:r>
        <w:rPr>
          <w:sz w:val="20"/>
          <w:lang w:val="pt-BR"/>
        </w:rPr>
        <w:t xml:space="preserve"> nos seguintes termos: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6"/>
        </w:numPr>
        <w:pBdr/>
        <w:tabs>
          <w:tab w:val="left" w:leader="none" w:pos="1527"/>
        </w:tabs>
        <w:spacing w:after="0" w:before="118" w:line="276" w:lineRule="auto"/>
        <w:ind w:right="276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 gerenciamento dos resíduos originários da contratação deverá obedecer às diretrizes técnicas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procedimentos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Programa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Municipal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Gerenciamento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Resíduos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Construção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Civil,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 do Projeto de Gerenciamento de Resíduos da Construção Civil apresentado ao órgão competente, conforme o caso.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6"/>
        </w:numPr>
        <w:pBdr/>
        <w:tabs>
          <w:tab w:val="left" w:leader="none" w:pos="1527"/>
        </w:tabs>
        <w:spacing w:after="0" w:before="120" w:line="276" w:lineRule="auto"/>
        <w:ind w:right="273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termos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9"/>
          <w:sz w:val="20"/>
          <w:lang w:val="pt-BR"/>
        </w:rPr>
        <w:t xml:space="preserve"> </w:t>
      </w:r>
      <w:hyperlink r:id="rId42" w:tooltip="https://cetesb.sp.gov.br/licenciamento/documentos/2002_Res_CONAMA_307.pdf" w:history="1">
        <w:r>
          <w:rPr>
            <w:color w:val="000080"/>
            <w:sz w:val="20"/>
            <w:u w:val="single"/>
            <w:lang w:val="pt-BR"/>
          </w:rPr>
          <w:t xml:space="preserve">artigos</w:t>
        </w:r>
        <w:r>
          <w:rPr>
            <w:color w:val="000080"/>
            <w:spacing w:val="-10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3°</w:t>
        </w:r>
        <w:r>
          <w:rPr>
            <w:color w:val="000080"/>
            <w:spacing w:val="-9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e</w:t>
        </w:r>
        <w:r>
          <w:rPr>
            <w:color w:val="000080"/>
            <w:spacing w:val="-9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10°</w:t>
        </w:r>
        <w:r>
          <w:rPr>
            <w:color w:val="000080"/>
            <w:spacing w:val="-11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da</w:t>
        </w:r>
        <w:r>
          <w:rPr>
            <w:color w:val="000080"/>
            <w:spacing w:val="-11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Resolução</w:t>
        </w:r>
        <w:r>
          <w:rPr>
            <w:color w:val="000080"/>
            <w:spacing w:val="-11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CONAMA</w:t>
        </w:r>
        <w:r>
          <w:rPr>
            <w:color w:val="000080"/>
            <w:spacing w:val="-12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n°</w:t>
        </w:r>
        <w:r>
          <w:rPr>
            <w:color w:val="000080"/>
            <w:spacing w:val="-9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307,</w:t>
        </w:r>
        <w:r>
          <w:rPr>
            <w:color w:val="000080"/>
            <w:spacing w:val="-11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de</w:t>
        </w:r>
        <w:r>
          <w:rPr>
            <w:color w:val="000080"/>
            <w:spacing w:val="-9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05/07/2002</w:t>
        </w:r>
        <w:r>
          <w:rPr>
            <w:sz w:val="20"/>
            <w:lang w:val="pt-BR"/>
          </w:rPr>
          <w:t xml:space="preserve">,</w:t>
        </w:r>
      </w:hyperlink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Contratado deverá providenciar a destinação ambientalmente adequada dos resíduos da construção civil originários da contratação, obedecendo, no que couber, aos seguintes procedimentos: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3"/>
          <w:numId w:val="16"/>
        </w:numPr>
        <w:pBdr/>
        <w:tabs>
          <w:tab w:val="left" w:leader="none" w:pos="1526"/>
        </w:tabs>
        <w:spacing w:after="0" w:before="121" w:line="276" w:lineRule="auto"/>
        <w:ind w:right="273" w:firstLine="0" w:left="67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resíduos Classe A (reutilizáveis ou recicláveis como agregados): deverão ser reutilizados ou reciclados na forma de agregados, ou encaminhados a aterros de resíduos classe A de preservação de material para usos futuros.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3"/>
          <w:numId w:val="16"/>
        </w:numPr>
        <w:pBdr/>
        <w:tabs>
          <w:tab w:val="left" w:leader="none" w:pos="1526"/>
        </w:tabs>
        <w:spacing w:after="0" w:before="119" w:line="276" w:lineRule="auto"/>
        <w:ind w:right="275" w:firstLine="0" w:left="67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resíduos Classe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B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(recicláveis para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outras destinações): deverão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 reutilizados, reciclados ou encaminhados a áreas de armazenamento temporário, sendo dispostos de modo a permitir a sua utilização ou reciclagem futura.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3"/>
          <w:numId w:val="16"/>
        </w:numPr>
        <w:pBdr/>
        <w:tabs>
          <w:tab w:val="left" w:leader="none" w:pos="1526"/>
        </w:tabs>
        <w:spacing w:after="0" w:before="121" w:line="276" w:lineRule="auto"/>
        <w:ind w:right="281" w:firstLine="0" w:left="67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resíduos Classe C (para os quais não foram desenvolvidas tecnologias ou aplicações economicamente viáveis que permitam a sua reciclagem/recuperação): deverão ser armazenados, transportados e destinados em conformidade com as normas técnicas específicas.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3"/>
          <w:numId w:val="16"/>
        </w:numPr>
        <w:pBdr/>
        <w:tabs>
          <w:tab w:val="left" w:leader="none" w:pos="1526"/>
        </w:tabs>
        <w:spacing w:after="0" w:before="121" w:line="276" w:lineRule="auto"/>
        <w:ind w:right="280" w:firstLine="0" w:left="67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resíduos Classe D (perigosos, contaminados ou prejudiciais à saúde): deverão ser armazenados, transportados, reutilizados e destinados em conformidade com as normas técnicas </w:t>
      </w:r>
      <w:r>
        <w:rPr>
          <w:spacing w:val="-2"/>
          <w:sz w:val="20"/>
          <w:lang w:val="pt-BR"/>
        </w:rPr>
        <w:t xml:space="preserve">específicas.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6"/>
        </w:numPr>
        <w:pBdr/>
        <w:tabs>
          <w:tab w:val="left" w:leader="none" w:pos="1527"/>
        </w:tabs>
        <w:spacing w:after="0" w:before="119" w:line="276" w:lineRule="auto"/>
        <w:ind w:right="281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Em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nenhuma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hipótese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Contratado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poderá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dispor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resíduos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originários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contratação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 aterros de resíduos sólidos urbanos, áreas de “bota fora”, encostas, corpos d´água, lotes vagos e áreas protegidas por Lei, bem como em áreas não licenciadas.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6"/>
        </w:numPr>
        <w:pBdr/>
        <w:tabs>
          <w:tab w:val="left" w:leader="none" w:pos="1527"/>
        </w:tabs>
        <w:spacing w:after="0" w:before="121" w:line="276" w:lineRule="auto"/>
        <w:ind w:right="271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Para fins de fiscalização do fiel cumprimento do Programa Municipal de Gerenciamento de Resíduos da Construção Civil, ou do Proj</w:t>
      </w:r>
      <w:r>
        <w:rPr>
          <w:sz w:val="20"/>
          <w:lang w:val="pt-BR"/>
        </w:rPr>
        <w:t xml:space="preserve">eto de Gerenciamento de Resíduos da Construção Civil, conforme o caso, o Contratado comprovará, sob pena de multa, que todos os resíduos removidos estão acompanhados de Controle de Transporte de Resíduos, em conformidade com as normas da Agência Brasileira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Normas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Técnicas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-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ABNT,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ABNT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NBR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ns.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15.112,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15.113,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15.114,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15.115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15.116,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2004.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spacing w:after="0" w:line="276" w:lineRule="auto"/>
        <w:ind/>
        <w:jc w:val="both"/>
        <w:rPr>
          <w:sz w:val="20"/>
          <w:lang w:val="pt-BR"/>
        </w:rPr>
        <w:sectPr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sz w:val="20"/>
          <w:lang w:val="pt-BR"/>
        </w:rPr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70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0" w:line="240" w:lineRule="auto"/>
        <w:ind w:right="0" w:hanging="705" w:left="817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Observar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seguintes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diretrizes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caráter</w:t>
      </w:r>
      <w:r>
        <w:rPr>
          <w:spacing w:val="-8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ambiental: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6"/>
        </w:numPr>
        <w:pBdr/>
        <w:tabs>
          <w:tab w:val="left" w:leader="none" w:pos="1527"/>
        </w:tabs>
        <w:spacing w:after="0" w:before="154" w:line="276" w:lineRule="auto"/>
        <w:ind w:right="273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Qualquer instalação, equipamento ou processo, situado em local fixo, que libere ou emita matéria para a atmosfera, por emissão pontual ou fugitiva, utilizado na execução contratual, deverá respeitar os limites máximos de emissão de poluentes admitidos na </w:t>
      </w:r>
      <w:hyperlink r:id="rId43" w:tooltip="http://www.ipaam.am.gov.br/wp-content/uploads/2021/01/Conama-382-Poluentes-atmosfericos.pdf" w:history="1">
        <w:r>
          <w:rPr>
            <w:color w:val="000080"/>
            <w:sz w:val="20"/>
            <w:u w:val="single"/>
            <w:lang w:val="pt-BR"/>
          </w:rPr>
          <w:t xml:space="preserve">Resolução CONAMA n° 382, de</w:t>
        </w:r>
      </w:hyperlink>
      <w:r>
        <w:rPr>
          <w:color w:val="000080"/>
          <w:sz w:val="20"/>
          <w:lang w:val="pt-BR"/>
        </w:rPr>
        <w:t xml:space="preserve"> </w:t>
      </w:r>
      <w:hyperlink r:id="rId44" w:tooltip="http://www.ipaam.am.gov.br/wp-content/uploads/2021/01/Conama-382-Poluentes-atmosfericos.pdf" w:history="1">
        <w:r>
          <w:rPr>
            <w:color w:val="000080"/>
            <w:sz w:val="20"/>
            <w:u w:val="single"/>
            <w:lang w:val="pt-BR"/>
          </w:rPr>
          <w:t xml:space="preserve">26/12/2006</w:t>
        </w:r>
        <w:r>
          <w:rPr>
            <w:sz w:val="20"/>
            <w:lang w:val="pt-BR"/>
          </w:rPr>
          <w:t xml:space="preserve">,</w:t>
        </w:r>
      </w:hyperlink>
      <w:r>
        <w:rPr>
          <w:sz w:val="20"/>
          <w:lang w:val="pt-BR"/>
        </w:rPr>
        <w:t xml:space="preserve"> e legislação correlata, de acordo com o poluente e o tipo de fonte.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6"/>
        </w:numPr>
        <w:pBdr/>
        <w:tabs>
          <w:tab w:val="left" w:leader="none" w:pos="1527"/>
        </w:tabs>
        <w:spacing w:after="0" w:before="121" w:line="276" w:lineRule="auto"/>
        <w:ind w:right="275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Na execução contratual, conforme o caso, a emissão de ruídos não poderá ultrapassar os níveis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considerados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aceitáveis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pela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Norma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NBR-10.151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-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Avaliação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Ruído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Áreas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Habitadas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visando o conforto da comunidade, da Associação Brasileira de Normas Técnicas - ABNT, ou aqueles estabelecidos na NBR-10.152 - Níveis de Ruído para conforto acústico, da Associação Brasileira de Normas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Técnicas -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ABNT,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termos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1"/>
          <w:sz w:val="20"/>
          <w:lang w:val="pt-BR"/>
        </w:rPr>
        <w:t xml:space="preserve"> </w:t>
      </w:r>
      <w:hyperlink r:id="rId45" w:tooltip="http://www.ibama.gov.br/sophia/cnia/legislacao/MMA/RE0001-080390.PDF" w:history="1">
        <w:r>
          <w:rPr>
            <w:color w:val="000080"/>
            <w:sz w:val="20"/>
            <w:u w:val="single"/>
            <w:lang w:val="pt-BR"/>
          </w:rPr>
          <w:t xml:space="preserve">Resolução</w:t>
        </w:r>
        <w:r>
          <w:rPr>
            <w:color w:val="000080"/>
            <w:spacing w:val="-1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CONAMA</w:t>
        </w:r>
        <w:r>
          <w:rPr>
            <w:color w:val="000080"/>
            <w:spacing w:val="-2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n°</w:t>
        </w:r>
        <w:r>
          <w:rPr>
            <w:color w:val="000080"/>
            <w:spacing w:val="-2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01,</w:t>
        </w:r>
        <w:r>
          <w:rPr>
            <w:color w:val="000080"/>
            <w:spacing w:val="-2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de 08/03/90</w:t>
        </w:r>
        <w:r>
          <w:rPr>
            <w:sz w:val="20"/>
            <w:lang w:val="pt-BR"/>
          </w:rPr>
          <w:t xml:space="preserve">,</w:t>
        </w:r>
      </w:hyperlink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 legislação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correlata.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20" w:line="276" w:lineRule="auto"/>
        <w:ind w:right="272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Nos termos do </w:t>
      </w:r>
      <w:hyperlink r:id="rId46" w:tooltip="https://www.gov.br/compras/pt-br/acesso-a-informacao/legislacao/instrucoes-normativas/instrucao-normativa-no-01-de-19-de-janeiro-de-2010" w:history="1">
        <w:r>
          <w:rPr>
            <w:color w:val="000080"/>
            <w:sz w:val="20"/>
            <w:u w:val="single"/>
            <w:lang w:val="pt-BR"/>
          </w:rPr>
          <w:t xml:space="preserve">artigo 4°, § 3°, da Instrução Normativa SLTI/MP n° 1, de 19/01/2010</w:t>
        </w:r>
        <w:r>
          <w:rPr>
            <w:sz w:val="20"/>
            <w:lang w:val="pt-BR"/>
          </w:rPr>
          <w:t xml:space="preserve">,</w:t>
        </w:r>
      </w:hyperlink>
      <w:r>
        <w:rPr>
          <w:sz w:val="20"/>
          <w:lang w:val="pt-BR"/>
        </w:rPr>
        <w:t xml:space="preserve"> deverão ser</w:t>
      </w:r>
      <w:r>
        <w:rPr>
          <w:sz w:val="20"/>
          <w:lang w:val="pt-BR"/>
        </w:rPr>
        <w:t xml:space="preserve"> utilizados, na execução contratual, agregados reciclados, sempre que existir a oferta de tais materiais, capacidade de suprimento e custo inferior em relação aos agregados naturais, inserindo-se na planilha de formação de preços os custos correspondentes.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21" w:line="276" w:lineRule="auto"/>
        <w:ind w:right="283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Responder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por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qualquer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acidente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trabalho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execução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serviços,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por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uso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indevido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patentes registradas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nome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terceiros,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por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danos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resultantes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defeitos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incorreções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serviços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bens do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Contratante, de seus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funcionários ou de terceiros, ainda que ocorridos em via pública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junto ao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serviço de </w:t>
      </w:r>
      <w:r>
        <w:rPr>
          <w:spacing w:val="-2"/>
          <w:sz w:val="20"/>
          <w:lang w:val="pt-BR"/>
        </w:rPr>
        <w:t xml:space="preserve">engenharia.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20" w:line="276" w:lineRule="auto"/>
        <w:ind w:right="280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Realizar, conforme o caso, por meio de laboratório</w:t>
      </w:r>
      <w:r>
        <w:rPr>
          <w:sz w:val="20"/>
          <w:lang w:val="pt-BR"/>
        </w:rPr>
        <w:t xml:space="preserve">s previamente aprovados pela fiscalização e sob suas custas, os testes, ensaios, exames e provas que lhe caibam necessárias ao controle de qualidade dos materiais, serviços e equipamentos a serem aplicados nos trabalhos, conforme procedimento previsto nas </w:t>
      </w:r>
      <w:r>
        <w:rPr>
          <w:spacing w:val="-2"/>
          <w:sz w:val="20"/>
          <w:lang w:val="pt-BR"/>
        </w:rPr>
        <w:t xml:space="preserve">especificações.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6"/>
        </w:numPr>
        <w:pBdr/>
        <w:tabs>
          <w:tab w:val="left" w:leader="none" w:pos="817"/>
        </w:tabs>
        <w:spacing w:after="0" w:before="119" w:line="276" w:lineRule="auto"/>
        <w:ind w:right="272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Providenciar, conforme o caso, as ligações definitivas das utilidades previstas no projeto (água, esgoto,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gás,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energia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elétrica,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telefone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etc.),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bem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atuar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junto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órgãos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federais,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estaduais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municipais 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concessionárias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serviços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públicos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para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obtenção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licenças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regularização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serviços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atividades concluídas (ex.: Habite-se, Licença Ambiental de Operação etc.).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5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numPr>
          <w:ilvl w:val="0"/>
          <w:numId w:val="12"/>
        </w:numPr>
        <w:pBdr/>
        <w:tabs>
          <w:tab w:val="left" w:leader="none" w:pos="676"/>
        </w:tabs>
        <w:spacing w:after="0" w:before="1" w:line="240" w:lineRule="auto"/>
        <w:ind w:right="0" w:hanging="564" w:left="676"/>
        <w:jc w:val="both"/>
        <w:rPr>
          <w:lang w:val="pt-BR"/>
        </w:rPr>
      </w:pPr>
      <w:r>
        <w:rPr>
          <w:lang w:val="pt-B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28640" behindDoc="0" locked="0" layoutInCell="1" allowOverlap="1">
                <wp:simplePos x="0" y="0"/>
                <wp:positionH relativeFrom="page">
                  <wp:posOffset>4170553</wp:posOffset>
                </wp:positionH>
                <wp:positionV relativeFrom="paragraph">
                  <wp:posOffset>133353</wp:posOffset>
                </wp:positionV>
                <wp:extent cx="599440" cy="13970"/>
                <wp:effectExtent l="0" t="0" r="0" b="0"/>
                <wp:wrapNone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599440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9440" h="13970" fill="norm" stroke="1" extrusionOk="0">
                              <a:moveTo>
                                <a:pt x="598931" y="0"/>
                              </a:moveTo>
                              <a:lnTo>
                                <a:pt x="0" y="0"/>
                              </a:lnTo>
                              <a:lnTo>
                                <a:pt x="0" y="13715"/>
                              </a:lnTo>
                              <a:lnTo>
                                <a:pt x="598931" y="13715"/>
                              </a:lnTo>
                              <a:lnTo>
                                <a:pt x="5989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80"/>
                        </a:solidFill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style="position:absolute;z-index:15728640;o:allowoverlap:true;o:allowincell:true;mso-position-horizontal-relative:page;margin-left:328.39pt;mso-position-horizontal:absolute;mso-position-vertical-relative:text;margin-top:10.50pt;mso-position-vertical:absolute;width:47.20pt;height:1.10pt;mso-wrap-distance-left:0.00pt;mso-wrap-distance-top:0.00pt;mso-wrap-distance-right:0.00pt;mso-wrap-distance-bottom:0.00pt;visibility:visible;" path="m99914,0l0,0l0,98174l99914,98174l99914,0xe" coordsize="100000,100000" fillcolor="#000080">
                <v:path textboxrect="0,0,100000,100000"/>
              </v:shape>
            </w:pict>
          </mc:Fallback>
        </mc:AlternateContent>
      </w:r>
      <w:r>
        <w:rPr>
          <w:lang w:val="pt-BR"/>
        </w:rPr>
        <w:t xml:space="preserve">CLÁUSULA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DÉCIMA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–</w:t>
      </w:r>
      <w:r>
        <w:rPr>
          <w:spacing w:val="-6"/>
          <w:lang w:val="pt-BR"/>
        </w:rPr>
        <w:t xml:space="preserve"> </w:t>
      </w:r>
      <w:r>
        <w:rPr>
          <w:lang w:val="pt-BR"/>
        </w:rPr>
        <w:t xml:space="preserve">GARANTIA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DE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EXECUÇÃO</w:t>
      </w:r>
      <w:r>
        <w:rPr>
          <w:spacing w:val="-1"/>
          <w:lang w:val="pt-BR"/>
        </w:rPr>
        <w:t xml:space="preserve"> </w:t>
      </w:r>
      <w:r>
        <w:rPr>
          <w:lang w:val="pt-BR"/>
        </w:rPr>
        <w:t xml:space="preserve">(</w:t>
      </w:r>
      <w:hyperlink r:id="rId47" w:tooltip="http://www.planalto.gov.br/ccivil_03/_ato2019-2022/2021/lei/L14133.htm#art92" w:history="1">
        <w:r>
          <w:rPr>
            <w:color w:val="000080"/>
            <w:lang w:val="pt-BR"/>
          </w:rPr>
          <w:t xml:space="preserve">art.</w:t>
        </w:r>
        <w:r>
          <w:rPr>
            <w:color w:val="000080"/>
            <w:spacing w:val="-6"/>
            <w:lang w:val="pt-BR"/>
          </w:rPr>
          <w:t xml:space="preserve"> </w:t>
        </w:r>
        <w:r>
          <w:rPr>
            <w:color w:val="000080"/>
            <w:lang w:val="pt-BR"/>
          </w:rPr>
          <w:t xml:space="preserve">92,</w:t>
        </w:r>
        <w:r>
          <w:rPr>
            <w:color w:val="000080"/>
            <w:spacing w:val="-5"/>
            <w:lang w:val="pt-BR"/>
          </w:rPr>
          <w:t xml:space="preserve"> </w:t>
        </w:r>
        <w:r>
          <w:rPr>
            <w:color w:val="000080"/>
            <w:spacing w:val="-4"/>
            <w:lang w:val="pt-BR"/>
          </w:rPr>
          <w:t xml:space="preserve">XII</w:t>
        </w:r>
      </w:hyperlink>
      <w:r>
        <w:rPr>
          <w:spacing w:val="-4"/>
          <w:lang w:val="pt-BR"/>
        </w:rPr>
        <w:t xml:space="preserve">)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85"/>
        <w:ind/>
        <w:jc w:val="left"/>
        <w:rPr>
          <w:rFonts w:ascii="Arial"/>
          <w:b/>
          <w:lang w:val="pt-BR"/>
        </w:rPr>
      </w:pP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7"/>
        </w:tabs>
        <w:spacing w:after="0" w:before="0" w:line="276" w:lineRule="auto"/>
        <w:ind w:right="272" w:firstLine="0" w:left="112"/>
        <w:jc w:val="both"/>
        <w:rPr>
          <w:sz w:val="20"/>
          <w:lang w:val="pt-BR"/>
        </w:rPr>
      </w:pPr>
      <w:r>
        <w:rPr>
          <w:lang w:val="pt-B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29152" behindDoc="0" locked="0" layoutInCell="1" allowOverlap="1">
                <wp:simplePos x="0" y="0"/>
                <wp:positionH relativeFrom="page">
                  <wp:posOffset>4769484</wp:posOffset>
                </wp:positionH>
                <wp:positionV relativeFrom="paragraph">
                  <wp:posOffset>133125</wp:posOffset>
                </wp:positionV>
                <wp:extent cx="1858010" cy="9525"/>
                <wp:effectExtent l="0" t="0" r="0" b="0"/>
                <wp:wrapNone/>
                <wp:docPr id="5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580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58010" h="9525" fill="norm" stroke="1" extrusionOk="0">
                              <a:moveTo>
                                <a:pt x="1858010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58010" y="9143"/>
                              </a:lnTo>
                              <a:lnTo>
                                <a:pt x="1858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style="position:absolute;z-index:15729152;o:allowoverlap:true;o:allowincell:true;mso-position-horizontal-relative:page;margin-left:375.55pt;mso-position-horizontal:absolute;mso-position-vertical-relative:text;margin-top:10.48pt;mso-position-vertical:absolute;width:146.30pt;height:0.75pt;mso-wrap-distance-left:0.00pt;mso-wrap-distance-top:0.00pt;mso-wrap-distance-right:0.00pt;mso-wrap-distance-bottom:0.00pt;visibility:visible;" path="m100000,0l0,0l0,95988l100000,95988l100000,0xe" coordsize="100000,100000" fillcolor="#000000">
                <v:path textboxrect="0,0,100000,100000"/>
              </v:shape>
            </w:pict>
          </mc:Fallback>
        </mc:AlternateConten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contratação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conta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com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garantia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execução,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nos moldes do </w:t>
      </w:r>
      <w:hyperlink r:id="rId48" w:tooltip="http://www.planalto.gov.br/ccivil_03/_ato2019-2022/2021/lei/L14133.htm#art96" w:history="1">
        <w:r>
          <w:rPr>
            <w:rFonts w:ascii="Arial" w:hAnsi="Arial"/>
            <w:i/>
            <w:sz w:val="20"/>
            <w:lang w:val="pt-BR"/>
          </w:rPr>
          <w:t xml:space="preserve">art. 96</w:t>
        </w:r>
        <w:r>
          <w:rPr>
            <w:rFonts w:ascii="Arial" w:hAnsi="Arial"/>
            <w:i/>
            <w:spacing w:val="-1"/>
            <w:sz w:val="20"/>
            <w:lang w:val="pt-BR"/>
          </w:rPr>
          <w:t xml:space="preserve"> </w:t>
        </w:r>
        <w:r>
          <w:rPr>
            <w:rFonts w:ascii="Arial" w:hAnsi="Arial"/>
            <w:i/>
            <w:sz w:val="20"/>
            <w:lang w:val="pt-BR"/>
          </w:rPr>
          <w:t xml:space="preserve">da Lei</w:t>
        </w:r>
        <w:r>
          <w:rPr>
            <w:rFonts w:ascii="Arial" w:hAnsi="Arial"/>
            <w:i/>
            <w:spacing w:val="-2"/>
            <w:sz w:val="20"/>
            <w:lang w:val="pt-BR"/>
          </w:rPr>
          <w:t xml:space="preserve"> </w:t>
        </w:r>
        <w:r>
          <w:rPr>
            <w:rFonts w:ascii="Arial" w:hAnsi="Arial"/>
            <w:i/>
            <w:sz w:val="20"/>
            <w:lang w:val="pt-BR"/>
          </w:rPr>
          <w:t xml:space="preserve">nº 14.133, de</w:t>
        </w:r>
        <w:r>
          <w:rPr>
            <w:rFonts w:ascii="Arial" w:hAnsi="Arial"/>
            <w:i/>
            <w:spacing w:val="-1"/>
            <w:sz w:val="20"/>
            <w:lang w:val="pt-BR"/>
          </w:rPr>
          <w:t xml:space="preserve"> </w:t>
        </w:r>
        <w:r>
          <w:rPr>
            <w:rFonts w:ascii="Arial" w:hAnsi="Arial"/>
            <w:i/>
            <w:sz w:val="20"/>
            <w:lang w:val="pt-BR"/>
          </w:rPr>
          <w:t xml:space="preserve">2021,</w:t>
        </w:r>
      </w:hyperlink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na modalidade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XXXXXX,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em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valor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correspondente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5%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(cinco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por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cento)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valor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inicial/total/anual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7"/>
        </w:tabs>
        <w:spacing w:after="0" w:before="119" w:line="276" w:lineRule="auto"/>
        <w:ind w:right="273" w:firstLine="0" w:left="112"/>
        <w:jc w:val="both"/>
        <w:rPr>
          <w:sz w:val="20"/>
          <w:lang w:val="pt-BR"/>
        </w:rPr>
      </w:pPr>
      <w:r>
        <w:rPr>
          <w:rFonts w:ascii="Arial" w:hAnsi="Arial"/>
          <w:i/>
          <w:color w:val="000000"/>
          <w:sz w:val="20"/>
          <w:lang w:val="pt-BR"/>
        </w:rPr>
        <w:t xml:space="preserve">Caso</w:t>
      </w:r>
      <w:r>
        <w:rPr>
          <w:rFonts w:ascii="Arial" w:hAnsi="Arial"/>
          <w:i/>
          <w:color w:val="000000"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utilizada a modalidade</w:t>
      </w:r>
      <w:r>
        <w:rPr>
          <w:rFonts w:ascii="Arial" w:hAnsi="Arial"/>
          <w:i/>
          <w:color w:val="000000"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de</w:t>
      </w:r>
      <w:r>
        <w:rPr>
          <w:rFonts w:ascii="Arial" w:hAnsi="Arial"/>
          <w:i/>
          <w:color w:val="000000"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seguro-garantia, a apólice deverá ter validade</w:t>
      </w:r>
      <w:r>
        <w:rPr>
          <w:rFonts w:ascii="Arial" w:hAnsi="Arial"/>
          <w:i/>
          <w:color w:val="000000"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durante a vigência do contrato</w:t>
      </w:r>
      <w:r>
        <w:rPr>
          <w:rFonts w:ascii="Arial" w:hAnsi="Arial"/>
          <w:i/>
          <w:color w:val="000000"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e</w:t>
      </w:r>
      <w:r>
        <w:rPr>
          <w:rFonts w:ascii="Arial" w:hAnsi="Arial"/>
          <w:i/>
          <w:color w:val="000000"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por</w:t>
      </w:r>
      <w:r>
        <w:rPr>
          <w:rFonts w:ascii="Arial" w:hAnsi="Arial"/>
          <w:i/>
          <w:color w:val="000000"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mais</w:t>
      </w:r>
      <w:r>
        <w:rPr>
          <w:rFonts w:ascii="Arial" w:hAnsi="Arial"/>
          <w:i/>
          <w:color w:val="000000"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90</w:t>
      </w:r>
      <w:r>
        <w:rPr>
          <w:rFonts w:ascii="Arial" w:hAnsi="Arial"/>
          <w:i/>
          <w:color w:val="000000"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(noventa)</w:t>
      </w:r>
      <w:r>
        <w:rPr>
          <w:rFonts w:ascii="Arial" w:hAnsi="Arial"/>
          <w:i/>
          <w:color w:val="000000"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dias</w:t>
      </w:r>
      <w:r>
        <w:rPr>
          <w:rFonts w:ascii="Arial" w:hAnsi="Arial"/>
          <w:i/>
          <w:color w:val="000000"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após</w:t>
      </w:r>
      <w:r>
        <w:rPr>
          <w:rFonts w:ascii="Arial" w:hAnsi="Arial"/>
          <w:i/>
          <w:color w:val="000000"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término</w:t>
      </w:r>
      <w:r>
        <w:rPr>
          <w:rFonts w:ascii="Arial" w:hAnsi="Arial"/>
          <w:i/>
          <w:color w:val="000000"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deste</w:t>
      </w:r>
      <w:r>
        <w:rPr>
          <w:rFonts w:ascii="Arial" w:hAnsi="Arial"/>
          <w:i/>
          <w:color w:val="000000"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prazo</w:t>
      </w:r>
      <w:r>
        <w:rPr>
          <w:rFonts w:ascii="Arial" w:hAnsi="Arial"/>
          <w:i/>
          <w:color w:val="000000"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de</w:t>
      </w:r>
      <w:r>
        <w:rPr>
          <w:rFonts w:ascii="Arial" w:hAnsi="Arial"/>
          <w:i/>
          <w:color w:val="000000"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vigência,</w:t>
      </w:r>
      <w:r>
        <w:rPr>
          <w:rFonts w:ascii="Arial" w:hAnsi="Arial"/>
          <w:i/>
          <w:color w:val="000000"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permanecendo</w:t>
      </w:r>
      <w:r>
        <w:rPr>
          <w:rFonts w:ascii="Arial" w:hAnsi="Arial"/>
          <w:i/>
          <w:color w:val="000000"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em</w:t>
      </w:r>
      <w:r>
        <w:rPr>
          <w:rFonts w:ascii="Arial" w:hAnsi="Arial"/>
          <w:i/>
          <w:color w:val="000000"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vigor</w:t>
      </w:r>
      <w:r>
        <w:rPr>
          <w:rFonts w:ascii="Arial" w:hAnsi="Arial"/>
          <w:i/>
          <w:color w:val="000000"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color w:val="000000"/>
          <w:sz w:val="20"/>
          <w:lang w:val="pt-BR"/>
        </w:rPr>
        <w:t xml:space="preserve">mesmo que o contratado não pague o prêmio nas datas convencionadas.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7"/>
        </w:tabs>
        <w:spacing w:after="0" w:before="122" w:line="276" w:lineRule="auto"/>
        <w:ind w:right="283" w:firstLine="0" w:left="112"/>
        <w:jc w:val="both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A apólice do seguro garantia deverá acompanhar as modificações referentes à vigência do contrato principal mediante a emissão do respectivo endosso pela seguradora.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7"/>
        </w:tabs>
        <w:spacing w:after="0" w:before="119" w:line="276" w:lineRule="auto"/>
        <w:ind w:right="275" w:firstLine="0" w:left="112"/>
        <w:jc w:val="both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Será permitida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substituição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da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apólice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seguro-garantia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na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data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renovação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ou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aniversário, desde que mantidas as condições e coberturas da apólice vigente e nenhum período fique descoberto, ressalvado o disposto no item </w:t>
      </w:r>
      <w:hyperlink w:tooltip="#_bookmark0" w:anchor="_bookmark0" w:history="1">
        <w:r>
          <w:rPr>
            <w:rFonts w:ascii="Arial" w:hAnsi="Arial"/>
            <w:i/>
            <w:sz w:val="20"/>
            <w:lang w:val="pt-BR"/>
          </w:rPr>
          <w:t xml:space="preserve">10.5</w:t>
        </w:r>
      </w:hyperlink>
      <w:r>
        <w:rPr>
          <w:rFonts w:ascii="Arial" w:hAnsi="Arial"/>
          <w:i/>
          <w:sz w:val="20"/>
          <w:lang w:val="pt-BR"/>
        </w:rPr>
        <w:t xml:space="preserve"> deste 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spacing w:after="0" w:line="276" w:lineRule="auto"/>
        <w:ind/>
        <w:jc w:val="both"/>
        <w:rPr>
          <w:sz w:val="20"/>
          <w:lang w:val="pt-BR"/>
        </w:rPr>
        <w:sectPr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sz w:val="20"/>
          <w:lang w:val="pt-BR"/>
        </w:rPr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68"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7"/>
        </w:tabs>
        <w:spacing w:after="0" w:before="0" w:line="276" w:lineRule="auto"/>
        <w:ind w:right="280" w:firstLine="0" w:left="112"/>
        <w:jc w:val="both"/>
        <w:rPr>
          <w:sz w:val="20"/>
          <w:lang w:val="pt-BR"/>
        </w:rPr>
      </w:pPr>
      <w:r>
        <w:rPr>
          <w:lang w:val="pt-BR"/>
        </w:rPr>
      </w:r>
      <w:bookmarkStart w:id="1" w:name="_bookmark0"/>
      <w:r>
        <w:rPr>
          <w:lang w:val="pt-BR"/>
        </w:rPr>
      </w:r>
      <w:bookmarkEnd w:id="1"/>
      <w:r>
        <w:rPr>
          <w:rFonts w:ascii="Arial" w:hAnsi="Arial"/>
          <w:i/>
          <w:sz w:val="20"/>
          <w:lang w:val="pt-BR"/>
        </w:rPr>
        <w:t xml:space="preserve">Na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hipótese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suspensão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por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ordem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ou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inadimplemento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da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Administração,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contratado ficará desobrigado de renovar a garantia ou de endossar a apólice de seguro até a ordem de reinício da execução ou o adimplemento pela Administração.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7"/>
        </w:tabs>
        <w:spacing w:after="0" w:before="121" w:line="240" w:lineRule="auto"/>
        <w:ind w:right="0" w:hanging="705" w:left="817"/>
        <w:jc w:val="both"/>
        <w:rPr>
          <w:sz w:val="20"/>
          <w:lang w:val="pt-BR"/>
        </w:rPr>
      </w:pPr>
      <w:r>
        <w:rPr>
          <w:lang w:val="pt-BR"/>
        </w:rPr>
      </w:r>
      <w:bookmarkStart w:id="2" w:name="_bookmark1"/>
      <w:r>
        <w:rPr>
          <w:lang w:val="pt-BR"/>
        </w:rPr>
      </w:r>
      <w:bookmarkEnd w:id="2"/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garantia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assegurará,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qualquer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que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seja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modalidade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escolhida,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pagamento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pacing w:val="-5"/>
          <w:sz w:val="20"/>
          <w:lang w:val="pt-BR"/>
        </w:rPr>
        <w:t xml:space="preserve">de: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2"/>
        </w:numPr>
        <w:pBdr/>
        <w:tabs>
          <w:tab w:val="left" w:leader="none" w:pos="1527"/>
        </w:tabs>
        <w:spacing w:after="0" w:before="154" w:line="276" w:lineRule="auto"/>
        <w:ind w:right="281" w:firstLine="0" w:left="396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prejuízos advindos do não cumprimento do objeto do contrato e do não adimplemento das demais obrigações nele previstas;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2"/>
          <w:numId w:val="12"/>
        </w:numPr>
        <w:pBdr/>
        <w:tabs>
          <w:tab w:val="left" w:leader="none" w:pos="1527"/>
        </w:tabs>
        <w:spacing w:after="0" w:before="119" w:line="240" w:lineRule="auto"/>
        <w:ind w:right="0" w:hanging="1131" w:left="1527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multas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moratórias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punitivas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aplicadas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pela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Administração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à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contratada;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pacing w:val="-10"/>
          <w:sz w:val="20"/>
          <w:lang w:val="pt-BR"/>
        </w:rPr>
        <w:t xml:space="preserve">e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2"/>
          <w:numId w:val="12"/>
        </w:numPr>
        <w:pBdr/>
        <w:tabs>
          <w:tab w:val="left" w:leader="none" w:pos="1527"/>
        </w:tabs>
        <w:spacing w:after="0" w:before="154" w:line="278" w:lineRule="auto"/>
        <w:ind w:right="282" w:firstLine="0" w:left="396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obrigações trabalhistas e previdenciárias de qualquer natureza e para com o FGTS, não adimplidas pelo contratado, quando couber.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7"/>
        </w:tabs>
        <w:spacing w:after="0" w:before="117" w:line="276" w:lineRule="auto"/>
        <w:ind w:right="278" w:firstLine="0" w:left="112"/>
        <w:jc w:val="both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1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modalidade</w:t>
      </w:r>
      <w:r>
        <w:rPr>
          <w:rFonts w:ascii="Arial" w:hAnsi="Arial"/>
          <w:i/>
          <w:spacing w:val="-1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seguro-garantia</w:t>
      </w:r>
      <w:r>
        <w:rPr>
          <w:rFonts w:ascii="Arial" w:hAnsi="Arial"/>
          <w:i/>
          <w:spacing w:val="-1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somente</w:t>
      </w:r>
      <w:r>
        <w:rPr>
          <w:rFonts w:ascii="Arial" w:hAnsi="Arial"/>
          <w:i/>
          <w:spacing w:val="-1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será</w:t>
      </w:r>
      <w:r>
        <w:rPr>
          <w:rFonts w:ascii="Arial" w:hAnsi="Arial"/>
          <w:i/>
          <w:spacing w:val="-1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aceita</w:t>
      </w:r>
      <w:r>
        <w:rPr>
          <w:rFonts w:ascii="Arial" w:hAnsi="Arial"/>
          <w:i/>
          <w:spacing w:val="-1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se</w:t>
      </w:r>
      <w:r>
        <w:rPr>
          <w:rFonts w:ascii="Arial" w:hAnsi="Arial"/>
          <w:i/>
          <w:spacing w:val="-1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contemplar</w:t>
      </w:r>
      <w:r>
        <w:rPr>
          <w:rFonts w:ascii="Arial" w:hAnsi="Arial"/>
          <w:i/>
          <w:spacing w:val="-1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todos</w:t>
      </w:r>
      <w:r>
        <w:rPr>
          <w:rFonts w:ascii="Arial" w:hAnsi="Arial"/>
          <w:i/>
          <w:spacing w:val="-1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os</w:t>
      </w:r>
      <w:r>
        <w:rPr>
          <w:rFonts w:ascii="Arial" w:hAnsi="Arial"/>
          <w:i/>
          <w:spacing w:val="-1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eventos</w:t>
      </w:r>
      <w:r>
        <w:rPr>
          <w:rFonts w:ascii="Arial" w:hAnsi="Arial"/>
          <w:i/>
          <w:spacing w:val="-1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indicados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no</w:t>
      </w:r>
      <w:r>
        <w:rPr>
          <w:rFonts w:ascii="Arial" w:hAnsi="Arial"/>
          <w:i/>
          <w:spacing w:val="-1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item </w:t>
      </w:r>
      <w:hyperlink w:tooltip="#_bookmark1" w:anchor="_bookmark1" w:history="1">
        <w:r>
          <w:rPr>
            <w:rFonts w:ascii="Arial" w:hAnsi="Arial"/>
            <w:i/>
            <w:sz w:val="20"/>
            <w:lang w:val="pt-BR"/>
          </w:rPr>
          <w:t xml:space="preserve">10.6,</w:t>
        </w:r>
      </w:hyperlink>
      <w:r>
        <w:rPr>
          <w:rFonts w:ascii="Arial" w:hAnsi="Arial"/>
          <w:i/>
          <w:sz w:val="20"/>
          <w:lang w:val="pt-BR"/>
        </w:rPr>
        <w:t xml:space="preserve"> observada a legislação que rege a matéria.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7"/>
        </w:tabs>
        <w:spacing w:after="0" w:before="119" w:line="276" w:lineRule="auto"/>
        <w:ind w:right="275" w:firstLine="0" w:left="112"/>
        <w:jc w:val="both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A garantia em dinheiro deverá ser efetuada em favor do contratante, em conta específica na Caixa Econômica Federal, com correção monetária.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7"/>
        </w:tabs>
        <w:spacing w:after="0" w:before="122" w:line="276" w:lineRule="auto"/>
        <w:ind w:right="276" w:firstLine="0" w:left="112"/>
        <w:jc w:val="both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Caso a opção seja por utilizar títulos da dívida pública, estes devem ter sido emitidos sob a forma escritural, mediante registro em sistema centralizado de liquidação e de custódia autorizado pelo Banco Central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Brasil,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avaliados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pelos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seus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valores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econômicos,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conforme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definido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pelo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Ministério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competente.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9"/>
        </w:tabs>
        <w:spacing w:after="0" w:before="118" w:line="276" w:lineRule="auto"/>
        <w:ind w:right="277" w:firstLine="0" w:left="112"/>
        <w:jc w:val="both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No caso de garantia na modalidade de fiança bancária, deverá ser emitida por banco ou instituição financeira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devidamente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autorizada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operar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no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País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pelo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Banco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Central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Brasil,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deverá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constar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expressa renúncia do fiador aos benefícios do </w:t>
      </w:r>
      <w:hyperlink r:id="rId49" w:tooltip="https://www.planalto.gov.br/ccivil_03/leis/2002/l10406compilada.htm#art827" w:history="1">
        <w:r>
          <w:rPr>
            <w:rFonts w:ascii="Arial" w:hAnsi="Arial"/>
            <w:i/>
            <w:sz w:val="20"/>
            <w:u w:val="single"/>
            <w:lang w:val="pt-BR"/>
          </w:rPr>
          <w:t xml:space="preserve">artigo 827 do Código Civil.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9"/>
        </w:tabs>
        <w:spacing w:after="0" w:before="122" w:line="276" w:lineRule="auto"/>
        <w:ind w:right="281" w:firstLine="0" w:left="112"/>
        <w:jc w:val="both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No caso de alteração do valor do contrato, ou prorrogação de sua vigência, a garantia deverá ser ajustada ou renovada, seguindo os mesmos parâmetros utilizados quando da contratação.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9"/>
        </w:tabs>
        <w:spacing w:after="0" w:before="119" w:line="276" w:lineRule="auto"/>
        <w:ind w:right="275" w:firstLine="0" w:left="112"/>
        <w:jc w:val="both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Se o valor da garantia for utilizado total ou parcialmente em pagamento de qualquer obrigação, o Contratado obriga-se a fazer a respectiva reposição no prazo máximo de 10 (dez) dias úteis, contados da data em que for notificada.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9"/>
        </w:tabs>
        <w:spacing w:after="0" w:before="121" w:line="240" w:lineRule="auto"/>
        <w:ind w:right="0" w:hanging="707" w:left="819"/>
        <w:jc w:val="both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O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Contratante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executará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garantia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na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forma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prevista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na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legislação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que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rege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pacing w:val="-2"/>
          <w:sz w:val="20"/>
          <w:lang w:val="pt-BR"/>
        </w:rPr>
        <w:t xml:space="preserve">matéria.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2"/>
        </w:numPr>
        <w:pBdr/>
        <w:tabs>
          <w:tab w:val="left" w:leader="none" w:pos="1526"/>
        </w:tabs>
        <w:spacing w:after="0" w:before="154" w:line="276" w:lineRule="auto"/>
        <w:ind w:right="273" w:firstLine="0" w:left="396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O</w:t>
      </w:r>
      <w:r>
        <w:rPr>
          <w:rFonts w:ascii="Arial" w:hAnsi="Arial"/>
          <w:i/>
          <w:spacing w:val="-1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emitente</w:t>
      </w:r>
      <w:r>
        <w:rPr>
          <w:rFonts w:ascii="Arial" w:hAnsi="Arial"/>
          <w:i/>
          <w:spacing w:val="-1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da</w:t>
      </w:r>
      <w:r>
        <w:rPr>
          <w:rFonts w:ascii="Arial" w:hAnsi="Arial"/>
          <w:i/>
          <w:spacing w:val="-1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garantia</w:t>
      </w:r>
      <w:r>
        <w:rPr>
          <w:rFonts w:ascii="Arial" w:hAnsi="Arial"/>
          <w:i/>
          <w:spacing w:val="-1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ofertada</w:t>
      </w:r>
      <w:r>
        <w:rPr>
          <w:rFonts w:ascii="Arial" w:hAnsi="Arial"/>
          <w:i/>
          <w:spacing w:val="-1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pelo</w:t>
      </w:r>
      <w:r>
        <w:rPr>
          <w:rFonts w:ascii="Arial" w:hAnsi="Arial"/>
          <w:i/>
          <w:spacing w:val="-1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contratado</w:t>
      </w:r>
      <w:r>
        <w:rPr>
          <w:rFonts w:ascii="Arial" w:hAnsi="Arial"/>
          <w:i/>
          <w:spacing w:val="-1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deverá</w:t>
      </w:r>
      <w:r>
        <w:rPr>
          <w:rFonts w:ascii="Arial" w:hAnsi="Arial"/>
          <w:i/>
          <w:spacing w:val="-1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ser</w:t>
      </w:r>
      <w:r>
        <w:rPr>
          <w:rFonts w:ascii="Arial" w:hAnsi="Arial"/>
          <w:i/>
          <w:spacing w:val="-1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notificado</w:t>
      </w:r>
      <w:r>
        <w:rPr>
          <w:rFonts w:ascii="Arial" w:hAnsi="Arial"/>
          <w:i/>
          <w:spacing w:val="-1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pelo</w:t>
      </w:r>
      <w:r>
        <w:rPr>
          <w:rFonts w:ascii="Arial" w:hAnsi="Arial"/>
          <w:i/>
          <w:spacing w:val="-1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contratante</w:t>
      </w:r>
      <w:r>
        <w:rPr>
          <w:rFonts w:ascii="Arial" w:hAnsi="Arial"/>
          <w:i/>
          <w:spacing w:val="-1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quanto ao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início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processo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administrativo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para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apuração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descumprimento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cláusulas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contratuais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(</w:t>
      </w:r>
      <w:hyperlink r:id="rId50" w:tooltip="http://www.planalto.gov.br/ccivil_03/_ato2019-2022/2021/lei/L14133.htm#art137§4" w:history="1">
        <w:r>
          <w:rPr>
            <w:rFonts w:ascii="Arial" w:hAnsi="Arial"/>
            <w:i/>
            <w:sz w:val="20"/>
            <w:u w:val="single"/>
            <w:lang w:val="pt-BR"/>
          </w:rPr>
          <w:t xml:space="preserve">art.</w:t>
        </w:r>
        <w:r>
          <w:rPr>
            <w:rFonts w:ascii="Arial" w:hAnsi="Arial"/>
            <w:i/>
            <w:spacing w:val="-6"/>
            <w:sz w:val="20"/>
            <w:u w:val="single"/>
            <w:lang w:val="pt-BR"/>
          </w:rPr>
          <w:t xml:space="preserve"> </w:t>
        </w:r>
        <w:r>
          <w:rPr>
            <w:rFonts w:ascii="Arial" w:hAnsi="Arial"/>
            <w:i/>
            <w:sz w:val="20"/>
            <w:u w:val="single"/>
            <w:lang w:val="pt-BR"/>
          </w:rPr>
          <w:t xml:space="preserve">137,</w:t>
        </w:r>
      </w:hyperlink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Bdr/>
        <w:spacing w:before="0" w:line="229" w:lineRule="exact"/>
        <w:ind w:right="0" w:firstLine="0" w:left="396"/>
        <w:jc w:val="left"/>
        <w:rPr>
          <w:rFonts w:ascii="Arial" w:hAnsi="Arial"/>
          <w:i/>
          <w:sz w:val="20"/>
          <w:lang w:val="pt-BR"/>
        </w:rPr>
      </w:pPr>
      <w:r>
        <w:rPr>
          <w:lang w:val="pt-BR"/>
        </w:rPr>
      </w:r>
      <w:hyperlink r:id="rId51" w:tooltip="http://www.planalto.gov.br/ccivil_03/_ato2019-2022/2021/lei/L14133.htm#art137§4" w:history="1">
        <w:r>
          <w:rPr>
            <w:rFonts w:ascii="Arial" w:hAnsi="Arial"/>
            <w:i/>
            <w:sz w:val="20"/>
            <w:u w:val="single"/>
            <w:lang w:val="pt-BR"/>
          </w:rPr>
          <w:t xml:space="preserve">§</w:t>
        </w:r>
        <w:r>
          <w:rPr>
            <w:rFonts w:ascii="Arial" w:hAnsi="Arial"/>
            <w:i/>
            <w:spacing w:val="-4"/>
            <w:sz w:val="20"/>
            <w:u w:val="single"/>
            <w:lang w:val="pt-BR"/>
          </w:rPr>
          <w:t xml:space="preserve"> </w:t>
        </w:r>
        <w:r>
          <w:rPr>
            <w:rFonts w:ascii="Arial" w:hAnsi="Arial"/>
            <w:i/>
            <w:sz w:val="20"/>
            <w:u w:val="single"/>
            <w:lang w:val="pt-BR"/>
          </w:rPr>
          <w:t xml:space="preserve">4º,</w:t>
        </w:r>
        <w:r>
          <w:rPr>
            <w:rFonts w:ascii="Arial" w:hAnsi="Arial"/>
            <w:i/>
            <w:spacing w:val="-2"/>
            <w:sz w:val="20"/>
            <w:u w:val="single"/>
            <w:lang w:val="pt-BR"/>
          </w:rPr>
          <w:t xml:space="preserve"> </w:t>
        </w:r>
        <w:r>
          <w:rPr>
            <w:rFonts w:ascii="Arial" w:hAnsi="Arial"/>
            <w:i/>
            <w:sz w:val="20"/>
            <w:u w:val="single"/>
            <w:lang w:val="pt-BR"/>
          </w:rPr>
          <w:t xml:space="preserve">da</w:t>
        </w:r>
        <w:r>
          <w:rPr>
            <w:rFonts w:ascii="Arial" w:hAnsi="Arial"/>
            <w:i/>
            <w:spacing w:val="-1"/>
            <w:sz w:val="20"/>
            <w:u w:val="single"/>
            <w:lang w:val="pt-BR"/>
          </w:rPr>
          <w:t xml:space="preserve"> </w:t>
        </w:r>
        <w:r>
          <w:rPr>
            <w:rFonts w:ascii="Arial" w:hAnsi="Arial"/>
            <w:i/>
            <w:sz w:val="20"/>
            <w:u w:val="single"/>
            <w:lang w:val="pt-BR"/>
          </w:rPr>
          <w:t xml:space="preserve">Lei</w:t>
        </w:r>
        <w:r>
          <w:rPr>
            <w:rFonts w:ascii="Arial" w:hAnsi="Arial"/>
            <w:i/>
            <w:spacing w:val="-5"/>
            <w:sz w:val="20"/>
            <w:u w:val="single"/>
            <w:lang w:val="pt-BR"/>
          </w:rPr>
          <w:t xml:space="preserve"> </w:t>
        </w:r>
        <w:r>
          <w:rPr>
            <w:rFonts w:ascii="Arial" w:hAnsi="Arial"/>
            <w:i/>
            <w:sz w:val="20"/>
            <w:u w:val="single"/>
            <w:lang w:val="pt-BR"/>
          </w:rPr>
          <w:t xml:space="preserve">n.º</w:t>
        </w:r>
        <w:r>
          <w:rPr>
            <w:rFonts w:ascii="Arial" w:hAnsi="Arial"/>
            <w:i/>
            <w:spacing w:val="-3"/>
            <w:sz w:val="20"/>
            <w:u w:val="single"/>
            <w:lang w:val="pt-BR"/>
          </w:rPr>
          <w:t xml:space="preserve"> </w:t>
        </w:r>
        <w:r>
          <w:rPr>
            <w:rFonts w:ascii="Arial" w:hAnsi="Arial"/>
            <w:i/>
            <w:sz w:val="20"/>
            <w:u w:val="single"/>
            <w:lang w:val="pt-BR"/>
          </w:rPr>
          <w:t xml:space="preserve">14.133,</w:t>
        </w:r>
        <w:r>
          <w:rPr>
            <w:rFonts w:ascii="Arial" w:hAnsi="Arial"/>
            <w:i/>
            <w:spacing w:val="-4"/>
            <w:sz w:val="20"/>
            <w:u w:val="single"/>
            <w:lang w:val="pt-BR"/>
          </w:rPr>
          <w:t xml:space="preserve"> </w:t>
        </w:r>
        <w:r>
          <w:rPr>
            <w:rFonts w:ascii="Arial" w:hAnsi="Arial"/>
            <w:i/>
            <w:sz w:val="20"/>
            <w:u w:val="single"/>
            <w:lang w:val="pt-BR"/>
          </w:rPr>
          <w:t xml:space="preserve">de</w:t>
        </w:r>
        <w:r>
          <w:rPr>
            <w:rFonts w:ascii="Arial" w:hAnsi="Arial"/>
            <w:i/>
            <w:spacing w:val="-1"/>
            <w:sz w:val="20"/>
            <w:u w:val="single"/>
            <w:lang w:val="pt-BR"/>
          </w:rPr>
          <w:t xml:space="preserve"> </w:t>
        </w:r>
        <w:r>
          <w:rPr>
            <w:rFonts w:ascii="Arial" w:hAnsi="Arial"/>
            <w:i/>
            <w:spacing w:val="-2"/>
            <w:sz w:val="20"/>
            <w:u w:val="single"/>
            <w:lang w:val="pt-BR"/>
          </w:rPr>
          <w:t xml:space="preserve">2021</w:t>
        </w:r>
      </w:hyperlink>
      <w:r>
        <w:rPr>
          <w:rFonts w:ascii="Arial" w:hAnsi="Arial"/>
          <w:i/>
          <w:spacing w:val="-2"/>
          <w:sz w:val="20"/>
          <w:lang w:val="pt-BR"/>
        </w:rPr>
        <w:t xml:space="preserve">).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2"/>
          <w:numId w:val="12"/>
        </w:numPr>
        <w:pBdr/>
        <w:tabs>
          <w:tab w:val="left" w:leader="none" w:pos="1526"/>
        </w:tabs>
        <w:spacing w:after="0" w:before="156" w:line="276" w:lineRule="auto"/>
        <w:ind w:right="278" w:firstLine="0" w:left="396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Caso se trate da modalidade seguro-garantia, ocorrido o sinistro durante a vigência da apólice, sua caracterização e comunicação poderão ocorrer fora desta vigência, não caracterizando fato que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justifique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negativa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sinistro,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desde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que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respeitados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os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prazos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prescricionais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aplicados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ao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contrato de seguro, nos termos do </w:t>
      </w:r>
      <w:hyperlink r:id="rId52" w:tooltip="https://www.in.gov.br/en/web/dou/-/circular-susep-n-662-de-11-de-abril-de-2022-392772088#art20" w:history="1">
        <w:r>
          <w:rPr>
            <w:rFonts w:ascii="Arial" w:hAnsi="Arial"/>
            <w:i/>
            <w:sz w:val="20"/>
            <w:u w:val="single"/>
            <w:lang w:val="pt-BR"/>
          </w:rPr>
          <w:t xml:space="preserve">art. 20 da Circular Susep n° 662, de 11 de abril de 2022</w:t>
        </w:r>
        <w:r>
          <w:rPr>
            <w:rFonts w:ascii="Arial" w:hAnsi="Arial"/>
            <w:i/>
            <w:sz w:val="20"/>
            <w:lang w:val="pt-BR"/>
          </w:rPr>
          <w:t xml:space="preserve">.</w:t>
        </w:r>
      </w:hyperlink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9"/>
        </w:tabs>
        <w:spacing w:after="0" w:before="119" w:line="276" w:lineRule="auto"/>
        <w:ind w:right="280" w:firstLine="0" w:left="112"/>
        <w:jc w:val="both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Extinguir-se-á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garantia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com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restituição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da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apólice,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carta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fiança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ou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autorização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para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liberação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 importâncias depositadas em dinheiro a título de garantia, acompanhada de declaração do contratante, mediante termo circunstanciado, de que o contratado cumpriu todas as cláusulas do contrato;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9"/>
        </w:tabs>
        <w:spacing w:after="0" w:before="121" w:line="276" w:lineRule="auto"/>
        <w:ind w:right="279" w:firstLine="0" w:left="112"/>
        <w:jc w:val="both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garantia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somente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será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liberada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ou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restituída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após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fiel</w:t>
      </w:r>
      <w:r>
        <w:rPr>
          <w:rFonts w:ascii="Arial" w:hAnsi="Arial"/>
          <w:i/>
          <w:spacing w:val="-1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execução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contrato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ou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após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sua</w:t>
      </w:r>
      <w:r>
        <w:rPr>
          <w:rFonts w:ascii="Arial" w:hAnsi="Arial"/>
          <w:i/>
          <w:spacing w:val="-1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extinção por culpa exclusiva da Administração e, quando em dinheiro, será atualizada monetariamente.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spacing w:after="0" w:line="276" w:lineRule="auto"/>
        <w:ind/>
        <w:jc w:val="both"/>
        <w:rPr>
          <w:sz w:val="20"/>
          <w:lang w:val="pt-BR"/>
        </w:rPr>
        <w:sectPr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sz w:val="20"/>
          <w:lang w:val="pt-BR"/>
        </w:rPr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68"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9"/>
        </w:tabs>
        <w:spacing w:after="0" w:before="0" w:line="276" w:lineRule="auto"/>
        <w:ind w:right="284" w:firstLine="0" w:left="112"/>
        <w:jc w:val="left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O garantidor não é parte para figurar em processo administrativo instaurado pelo contratante com o objetivo de apurar prejuízos e/ou aplicar sanções à contratada.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9"/>
        </w:tabs>
        <w:spacing w:after="0" w:before="119" w:line="278" w:lineRule="auto"/>
        <w:ind w:right="272" w:firstLine="0" w:left="112"/>
        <w:jc w:val="left"/>
        <w:rPr>
          <w:sz w:val="20"/>
          <w:lang w:val="pt-BR"/>
        </w:rPr>
      </w:pPr>
      <w:r>
        <w:rPr>
          <w:rFonts w:ascii="Arial"/>
          <w:i/>
          <w:sz w:val="20"/>
          <w:lang w:val="pt-BR"/>
        </w:rPr>
        <w:t xml:space="preserve">O</w:t>
      </w:r>
      <w:r>
        <w:rPr>
          <w:rFonts w:ascii="Arial"/>
          <w:i/>
          <w:spacing w:val="-2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contratado</w:t>
      </w:r>
      <w:r>
        <w:rPr>
          <w:rFonts w:ascii="Arial"/>
          <w:i/>
          <w:spacing w:val="-3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autoriza</w:t>
      </w:r>
      <w:r>
        <w:rPr>
          <w:rFonts w:ascii="Arial"/>
          <w:i/>
          <w:spacing w:val="-3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o</w:t>
      </w:r>
      <w:r>
        <w:rPr>
          <w:rFonts w:ascii="Arial"/>
          <w:i/>
          <w:spacing w:val="-3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contratante</w:t>
      </w:r>
      <w:r>
        <w:rPr>
          <w:rFonts w:ascii="Arial"/>
          <w:i/>
          <w:spacing w:val="-3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a</w:t>
      </w:r>
      <w:r>
        <w:rPr>
          <w:rFonts w:ascii="Arial"/>
          <w:i/>
          <w:spacing w:val="-3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reter,</w:t>
      </w:r>
      <w:r>
        <w:rPr>
          <w:rFonts w:ascii="Arial"/>
          <w:i/>
          <w:spacing w:val="-3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a</w:t>
      </w:r>
      <w:r>
        <w:rPr>
          <w:rFonts w:ascii="Arial"/>
          <w:i/>
          <w:spacing w:val="-3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qualquer</w:t>
      </w:r>
      <w:r>
        <w:rPr>
          <w:rFonts w:ascii="Arial"/>
          <w:i/>
          <w:spacing w:val="-2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tempo,</w:t>
      </w:r>
      <w:r>
        <w:rPr>
          <w:rFonts w:ascii="Arial"/>
          <w:i/>
          <w:spacing w:val="-1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a</w:t>
      </w:r>
      <w:r>
        <w:rPr>
          <w:rFonts w:ascii="Arial"/>
          <w:i/>
          <w:spacing w:val="-3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garantia,</w:t>
      </w:r>
      <w:r>
        <w:rPr>
          <w:rFonts w:ascii="Arial"/>
          <w:i/>
          <w:spacing w:val="-3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na</w:t>
      </w:r>
      <w:r>
        <w:rPr>
          <w:rFonts w:ascii="Arial"/>
          <w:i/>
          <w:spacing w:val="-3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forma</w:t>
      </w:r>
      <w:r>
        <w:rPr>
          <w:rFonts w:ascii="Arial"/>
          <w:i/>
          <w:spacing w:val="-3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prevista</w:t>
      </w:r>
      <w:r>
        <w:rPr>
          <w:rFonts w:ascii="Arial"/>
          <w:i/>
          <w:spacing w:val="-3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no</w:t>
      </w:r>
      <w:r>
        <w:rPr>
          <w:rFonts w:ascii="Arial"/>
          <w:i/>
          <w:spacing w:val="-1"/>
          <w:sz w:val="20"/>
          <w:lang w:val="pt-BR"/>
        </w:rPr>
        <w:t xml:space="preserve"> </w:t>
      </w:r>
      <w:r>
        <w:rPr>
          <w:rFonts w:ascii="Arial"/>
          <w:i/>
          <w:sz w:val="20"/>
          <w:lang w:val="pt-BR"/>
        </w:rPr>
        <w:t xml:space="preserve">Edital e neste 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2"/>
        </w:numPr>
        <w:pBdr/>
        <w:tabs>
          <w:tab w:val="left" w:leader="none" w:pos="819"/>
        </w:tabs>
        <w:spacing w:after="0" w:before="117" w:line="276" w:lineRule="auto"/>
        <w:ind w:right="271" w:firstLine="0" w:left="112"/>
        <w:jc w:val="left"/>
        <w:rPr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garantia</w:t>
      </w:r>
      <w:r>
        <w:rPr>
          <w:rFonts w:ascii="Arial" w:hAnsi="Arial"/>
          <w:i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execução</w:t>
      </w:r>
      <w:r>
        <w:rPr>
          <w:rFonts w:ascii="Arial" w:hAnsi="Arial"/>
          <w:i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é</w:t>
      </w:r>
      <w:r>
        <w:rPr>
          <w:rFonts w:ascii="Arial" w:hAnsi="Arial"/>
          <w:i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independente</w:t>
      </w:r>
      <w:r>
        <w:rPr>
          <w:rFonts w:ascii="Arial" w:hAnsi="Arial"/>
          <w:i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eventual</w:t>
      </w:r>
      <w:r>
        <w:rPr>
          <w:rFonts w:ascii="Arial" w:hAnsi="Arial"/>
          <w:i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garantia</w:t>
      </w:r>
      <w:r>
        <w:rPr>
          <w:rFonts w:ascii="Arial" w:hAnsi="Arial"/>
          <w:i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produto</w:t>
      </w:r>
      <w:r>
        <w:rPr>
          <w:rFonts w:ascii="Arial" w:hAnsi="Arial"/>
          <w:i/>
          <w:spacing w:val="6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ou</w:t>
      </w:r>
      <w:r>
        <w:rPr>
          <w:rFonts w:ascii="Arial" w:hAnsi="Arial"/>
          <w:i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serviço</w:t>
      </w:r>
      <w:r>
        <w:rPr>
          <w:rFonts w:ascii="Arial" w:hAnsi="Arial"/>
          <w:i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prevista</w:t>
      </w:r>
      <w:r>
        <w:rPr>
          <w:rFonts w:ascii="Arial" w:hAnsi="Arial"/>
          <w:i/>
          <w:spacing w:val="4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especificamente no Termo de Referência.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7"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5"/>
        <w:pBdr/>
        <w:spacing/>
        <w:ind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DÉCIMA</w:t>
      </w:r>
      <w:r>
        <w:rPr>
          <w:spacing w:val="-10"/>
          <w:lang w:val="pt-BR"/>
        </w:rPr>
        <w:t xml:space="preserve"> </w:t>
      </w:r>
      <w:r>
        <w:rPr>
          <w:lang w:val="pt-BR"/>
        </w:rPr>
        <w:t xml:space="preserve">PRIMEIRA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–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INFRAÇÕES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E</w:t>
      </w:r>
      <w:r>
        <w:rPr>
          <w:spacing w:val="-6"/>
          <w:lang w:val="pt-BR"/>
        </w:rPr>
        <w:t xml:space="preserve"> </w:t>
      </w:r>
      <w:r>
        <w:rPr>
          <w:lang w:val="pt-BR"/>
        </w:rPr>
        <w:t xml:space="preserve">SANÇÕES</w:t>
      </w:r>
      <w:r>
        <w:rPr>
          <w:spacing w:val="-3"/>
          <w:lang w:val="pt-BR"/>
        </w:rPr>
        <w:t xml:space="preserve"> </w:t>
      </w:r>
      <w:r>
        <w:rPr>
          <w:lang w:val="pt-BR"/>
        </w:rPr>
        <w:t xml:space="preserve">ADMINISTRATIVAS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(</w:t>
      </w:r>
      <w:hyperlink r:id="rId53" w:tooltip="http://www.planalto.gov.br/ccivil_03/_ato2019-2022/2021/lei/L14133.htm#art92" w:history="1">
        <w:r>
          <w:rPr>
            <w:color w:val="000080"/>
            <w:u w:val="single"/>
            <w:lang w:val="pt-BR"/>
          </w:rPr>
          <w:t xml:space="preserve">art.</w:t>
        </w:r>
        <w:r>
          <w:rPr>
            <w:color w:val="000080"/>
            <w:spacing w:val="-7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92,</w:t>
        </w:r>
        <w:r>
          <w:rPr>
            <w:color w:val="000080"/>
            <w:spacing w:val="-4"/>
            <w:u w:val="single"/>
            <w:lang w:val="pt-BR"/>
          </w:rPr>
          <w:t xml:space="preserve"> XIV</w:t>
        </w:r>
      </w:hyperlink>
      <w:r>
        <w:rPr>
          <w:spacing w:val="-4"/>
          <w:lang w:val="pt-BR"/>
        </w:rPr>
        <w:t xml:space="preserve">)</w:t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1"/>
        </w:numPr>
        <w:pBdr/>
        <w:tabs>
          <w:tab w:val="left" w:leader="none" w:pos="821"/>
        </w:tabs>
        <w:spacing w:after="0" w:before="125" w:line="240" w:lineRule="auto"/>
        <w:ind w:right="0" w:hanging="709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Comete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infração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administrativa,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termos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4"/>
          <w:sz w:val="20"/>
          <w:lang w:val="pt-BR"/>
        </w:rPr>
        <w:t xml:space="preserve"> </w:t>
      </w:r>
      <w:hyperlink r:id="rId54" w:tooltip="http://www.planalto.gov.br/ccivil_03/_ato2019-2022/2021/lei/L14133.htm" w:history="1">
        <w:r>
          <w:rPr>
            <w:color w:val="000080"/>
            <w:sz w:val="20"/>
            <w:u w:val="single"/>
            <w:lang w:val="pt-BR"/>
          </w:rPr>
          <w:t xml:space="preserve">Lei</w:t>
        </w:r>
        <w:r>
          <w:rPr>
            <w:color w:val="000080"/>
            <w:spacing w:val="-5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nº</w:t>
        </w:r>
        <w:r>
          <w:rPr>
            <w:color w:val="000080"/>
            <w:spacing w:val="-5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14.133,</w:t>
        </w:r>
        <w:r>
          <w:rPr>
            <w:color w:val="000080"/>
            <w:spacing w:val="-7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de</w:t>
        </w:r>
        <w:r>
          <w:rPr>
            <w:color w:val="000080"/>
            <w:spacing w:val="-6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2021</w:t>
        </w:r>
        <w:r>
          <w:rPr>
            <w:sz w:val="20"/>
            <w:lang w:val="pt-BR"/>
          </w:rPr>
          <w:t xml:space="preserve">,</w:t>
        </w:r>
      </w:hyperlink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contratado</w:t>
      </w:r>
      <w:r>
        <w:rPr>
          <w:spacing w:val="-6"/>
          <w:sz w:val="20"/>
          <w:lang w:val="pt-BR"/>
        </w:rPr>
        <w:t xml:space="preserve"> </w:t>
      </w:r>
      <w:r>
        <w:rPr>
          <w:spacing w:val="-4"/>
          <w:sz w:val="20"/>
          <w:lang w:val="pt-BR"/>
        </w:rPr>
        <w:t xml:space="preserve">que: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9"/>
        </w:numPr>
        <w:pBdr/>
        <w:tabs>
          <w:tab w:val="left" w:leader="none" w:pos="821"/>
        </w:tabs>
        <w:spacing w:after="0" w:before="154" w:line="240" w:lineRule="auto"/>
        <w:ind w:right="0" w:hanging="425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der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causa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à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inexecução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parcial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6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contrato;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9"/>
        </w:numPr>
        <w:pBdr/>
        <w:tabs>
          <w:tab w:val="left" w:leader="none" w:pos="819"/>
        </w:tabs>
        <w:spacing w:after="0" w:before="154" w:line="278" w:lineRule="auto"/>
        <w:ind w:right="282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der causa à inexecução parcial do contrato que cause grave dano à Administração ou ao funcionamento dos serviços públicos ou ao interesse coletivo;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9"/>
        </w:numPr>
        <w:pBdr/>
        <w:tabs>
          <w:tab w:val="left" w:leader="none" w:pos="821"/>
        </w:tabs>
        <w:spacing w:after="0" w:before="117" w:line="240" w:lineRule="auto"/>
        <w:ind w:right="0" w:hanging="425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der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causa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à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inexecução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total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6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contrato;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9"/>
        </w:numPr>
        <w:pBdr/>
        <w:tabs>
          <w:tab w:val="left" w:leader="none" w:pos="821"/>
        </w:tabs>
        <w:spacing w:after="0" w:before="154" w:line="240" w:lineRule="auto"/>
        <w:ind w:right="0" w:hanging="425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ensejar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retardamento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execução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entrega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objeto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contratação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sem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motivo</w:t>
      </w:r>
      <w:r>
        <w:rPr>
          <w:spacing w:val="-7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justificado;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9"/>
        </w:numPr>
        <w:pBdr/>
        <w:tabs>
          <w:tab w:val="left" w:leader="none" w:pos="821"/>
        </w:tabs>
        <w:spacing w:after="0" w:before="154" w:line="240" w:lineRule="auto"/>
        <w:ind w:right="0" w:hanging="425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apresentar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documentação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falsa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prestar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declaração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falsa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durante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execução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7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contrato;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9"/>
        </w:numPr>
        <w:pBdr/>
        <w:tabs>
          <w:tab w:val="left" w:leader="none" w:pos="821"/>
        </w:tabs>
        <w:spacing w:after="0" w:before="154" w:line="240" w:lineRule="auto"/>
        <w:ind w:right="0" w:hanging="425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praticar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ato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fraudulento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execução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8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contrato;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9"/>
        </w:numPr>
        <w:pBdr/>
        <w:tabs>
          <w:tab w:val="left" w:leader="none" w:pos="821"/>
        </w:tabs>
        <w:spacing w:after="0" w:before="157" w:line="240" w:lineRule="auto"/>
        <w:ind w:right="0" w:hanging="425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comportar-se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modo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inidôneo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cometer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fraude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qualquer</w:t>
      </w:r>
      <w:r>
        <w:rPr>
          <w:spacing w:val="-7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natureza;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9"/>
        </w:numPr>
        <w:pBdr/>
        <w:tabs>
          <w:tab w:val="left" w:leader="none" w:pos="821"/>
        </w:tabs>
        <w:spacing w:after="0" w:before="154" w:line="240" w:lineRule="auto"/>
        <w:ind w:right="0" w:hanging="425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praticar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ato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lesivo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previsto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</w:t>
      </w:r>
      <w:r>
        <w:rPr>
          <w:spacing w:val="-3"/>
          <w:sz w:val="20"/>
          <w:lang w:val="pt-BR"/>
        </w:rPr>
        <w:t xml:space="preserve"> </w:t>
      </w:r>
      <w:hyperlink r:id="rId55" w:tooltip="https://www.planalto.gov.br/ccivil_03/_ato2011-2014/2013/lei/l12846.htm#art5" w:history="1">
        <w:r>
          <w:rPr>
            <w:color w:val="000080"/>
            <w:sz w:val="20"/>
            <w:u w:val="single"/>
            <w:lang w:val="pt-BR"/>
          </w:rPr>
          <w:t xml:space="preserve">art.</w:t>
        </w:r>
        <w:r>
          <w:rPr>
            <w:color w:val="000080"/>
            <w:spacing w:val="-3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5º</w:t>
        </w:r>
        <w:r>
          <w:rPr>
            <w:color w:val="000080"/>
            <w:spacing w:val="-4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da</w:t>
        </w:r>
        <w:r>
          <w:rPr>
            <w:color w:val="000080"/>
            <w:spacing w:val="-4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Lei</w:t>
        </w:r>
        <w:r>
          <w:rPr>
            <w:color w:val="000080"/>
            <w:spacing w:val="-4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nº</w:t>
        </w:r>
        <w:r>
          <w:rPr>
            <w:color w:val="000080"/>
            <w:spacing w:val="-5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12.846,</w:t>
        </w:r>
        <w:r>
          <w:rPr>
            <w:color w:val="000080"/>
            <w:spacing w:val="-3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de</w:t>
        </w:r>
        <w:r>
          <w:rPr>
            <w:color w:val="000080"/>
            <w:spacing w:val="-6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1º</w:t>
        </w:r>
        <w:r>
          <w:rPr>
            <w:color w:val="000080"/>
            <w:spacing w:val="-5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de</w:t>
        </w:r>
        <w:r>
          <w:rPr>
            <w:color w:val="000080"/>
            <w:spacing w:val="-4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agosto</w:t>
        </w:r>
        <w:r>
          <w:rPr>
            <w:color w:val="000080"/>
            <w:spacing w:val="-6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de</w:t>
        </w:r>
        <w:r>
          <w:rPr>
            <w:color w:val="000080"/>
            <w:spacing w:val="-5"/>
            <w:sz w:val="20"/>
            <w:u w:val="single"/>
            <w:lang w:val="pt-BR"/>
          </w:rPr>
          <w:t xml:space="preserve"> </w:t>
        </w:r>
        <w:r>
          <w:rPr>
            <w:color w:val="000080"/>
            <w:spacing w:val="-2"/>
            <w:sz w:val="20"/>
            <w:u w:val="single"/>
            <w:lang w:val="pt-BR"/>
          </w:rPr>
          <w:t xml:space="preserve">2013</w:t>
        </w:r>
        <w:r>
          <w:rPr>
            <w:spacing w:val="-2"/>
            <w:sz w:val="20"/>
            <w:lang w:val="pt-BR"/>
          </w:rPr>
          <w:t xml:space="preserve">.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1"/>
        </w:numPr>
        <w:pBdr/>
        <w:tabs>
          <w:tab w:val="left" w:leader="none" w:pos="821"/>
        </w:tabs>
        <w:spacing w:after="0" w:before="154" w:line="240" w:lineRule="auto"/>
        <w:ind w:right="0" w:hanging="709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Serão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aplicadas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incorrer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infrações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acima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descritas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seguintes</w:t>
      </w:r>
      <w:r>
        <w:rPr>
          <w:spacing w:val="-7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sanções: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0"/>
        </w:numPr>
        <w:pBdr/>
        <w:tabs>
          <w:tab w:val="left" w:leader="none" w:pos="818"/>
        </w:tabs>
        <w:spacing w:after="0" w:before="152" w:line="278" w:lineRule="auto"/>
        <w:ind w:right="284" w:firstLine="0" w:left="396"/>
        <w:jc w:val="both"/>
        <w:rPr>
          <w:sz w:val="20"/>
          <w:lang w:val="pt-BR"/>
        </w:rPr>
      </w:pPr>
      <w:r>
        <w:rPr>
          <w:rFonts w:ascii="Arial" w:hAnsi="Arial"/>
          <w:b/>
          <w:sz w:val="20"/>
          <w:lang w:val="pt-BR"/>
        </w:rPr>
        <w:t xml:space="preserve">Advertência</w:t>
      </w:r>
      <w:r>
        <w:rPr>
          <w:sz w:val="20"/>
          <w:lang w:val="pt-BR"/>
        </w:rPr>
        <w:t xml:space="preserve">, quando o contratado der causa à inexecução parcial do contrato, sempre que não se justificar a imposição de penalidade mais grave (</w:t>
      </w:r>
      <w:hyperlink r:id="rId56" w:tooltip="http://www.planalto.gov.br/ccivil_03/_ato2019-2022/2021/lei/L14133.htm#art156§2" w:history="1">
        <w:r>
          <w:rPr>
            <w:color w:val="000080"/>
            <w:sz w:val="20"/>
            <w:u w:val="single"/>
            <w:lang w:val="pt-BR"/>
          </w:rPr>
          <w:t xml:space="preserve">art. 156, §2º, da Lei nº 14.133, de 2021</w:t>
        </w:r>
      </w:hyperlink>
      <w:r>
        <w:rPr>
          <w:sz w:val="20"/>
          <w:lang w:val="pt-BR"/>
        </w:rPr>
        <w:t xml:space="preserve">);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0"/>
        </w:numPr>
        <w:pBdr/>
        <w:tabs>
          <w:tab w:val="left" w:leader="none" w:pos="818"/>
        </w:tabs>
        <w:spacing w:after="0" w:before="0" w:line="276" w:lineRule="auto"/>
        <w:ind w:right="281" w:firstLine="0" w:left="396"/>
        <w:jc w:val="both"/>
        <w:rPr>
          <w:sz w:val="20"/>
          <w:lang w:val="pt-BR"/>
        </w:rPr>
      </w:pPr>
      <w:r>
        <w:rPr>
          <w:rFonts w:ascii="Arial" w:hAnsi="Arial"/>
          <w:b/>
          <w:sz w:val="20"/>
          <w:lang w:val="pt-BR"/>
        </w:rPr>
        <w:t xml:space="preserve">Impedimento de licitar e contratar</w:t>
      </w:r>
      <w:r>
        <w:rPr>
          <w:sz w:val="20"/>
          <w:lang w:val="pt-BR"/>
        </w:rPr>
        <w:t xml:space="preserve">, quando praticadas as condutas descritas nas alíneas “b”, “c” e “d” do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subitem acima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deste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Contrato,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sempre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que não se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justificar a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imposição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 penalidade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mais grave (</w:t>
      </w:r>
      <w:hyperlink r:id="rId57" w:tooltip="http://www.planalto.gov.br/ccivil_03/_ato2019-2022/2021/lei/L14133.htm#art156§4" w:history="1">
        <w:r>
          <w:rPr>
            <w:color w:val="000080"/>
            <w:sz w:val="20"/>
            <w:u w:val="single"/>
            <w:lang w:val="pt-BR"/>
          </w:rPr>
          <w:t xml:space="preserve">art. 156, § 4º, da Lei nº 14.133, de 2021</w:t>
        </w:r>
      </w:hyperlink>
      <w:r>
        <w:rPr>
          <w:sz w:val="20"/>
          <w:lang w:val="pt-BR"/>
        </w:rPr>
        <w:t xml:space="preserve">);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10"/>
        </w:numPr>
        <w:pBdr/>
        <w:tabs>
          <w:tab w:val="left" w:leader="none" w:pos="818"/>
        </w:tabs>
        <w:spacing w:after="0" w:before="0" w:line="278" w:lineRule="auto"/>
        <w:ind w:right="279" w:firstLine="0" w:left="396"/>
        <w:jc w:val="both"/>
        <w:rPr>
          <w:sz w:val="20"/>
          <w:lang w:val="pt-BR"/>
        </w:rPr>
      </w:pPr>
      <w:r>
        <w:rPr>
          <w:rFonts w:ascii="Arial" w:hAnsi="Arial"/>
          <w:b/>
          <w:sz w:val="20"/>
          <w:lang w:val="pt-BR"/>
        </w:rPr>
        <w:t xml:space="preserve">Declaração</w:t>
      </w:r>
      <w:r>
        <w:rPr>
          <w:rFonts w:ascii="Arial" w:hAnsi="Arial"/>
          <w:b/>
          <w:spacing w:val="-4"/>
          <w:sz w:val="20"/>
          <w:lang w:val="pt-BR"/>
        </w:rPr>
        <w:t xml:space="preserve"> </w:t>
      </w:r>
      <w:r>
        <w:rPr>
          <w:rFonts w:ascii="Arial" w:hAnsi="Arial"/>
          <w:b/>
          <w:sz w:val="20"/>
          <w:lang w:val="pt-BR"/>
        </w:rPr>
        <w:t xml:space="preserve">de</w:t>
      </w:r>
      <w:r>
        <w:rPr>
          <w:rFonts w:ascii="Arial" w:hAnsi="Arial"/>
          <w:b/>
          <w:spacing w:val="-2"/>
          <w:sz w:val="20"/>
          <w:lang w:val="pt-BR"/>
        </w:rPr>
        <w:t xml:space="preserve"> </w:t>
      </w:r>
      <w:r>
        <w:rPr>
          <w:rFonts w:ascii="Arial" w:hAnsi="Arial"/>
          <w:b/>
          <w:sz w:val="20"/>
          <w:lang w:val="pt-BR"/>
        </w:rPr>
        <w:t xml:space="preserve">inidoneidade</w:t>
      </w:r>
      <w:r>
        <w:rPr>
          <w:rFonts w:ascii="Arial" w:hAnsi="Arial"/>
          <w:b/>
          <w:spacing w:val="-5"/>
          <w:sz w:val="20"/>
          <w:lang w:val="pt-BR"/>
        </w:rPr>
        <w:t xml:space="preserve"> </w:t>
      </w:r>
      <w:r>
        <w:rPr>
          <w:rFonts w:ascii="Arial" w:hAnsi="Arial"/>
          <w:b/>
          <w:sz w:val="20"/>
          <w:lang w:val="pt-BR"/>
        </w:rPr>
        <w:t xml:space="preserve">para</w:t>
      </w:r>
      <w:r>
        <w:rPr>
          <w:rFonts w:ascii="Arial" w:hAnsi="Arial"/>
          <w:b/>
          <w:spacing w:val="-5"/>
          <w:sz w:val="20"/>
          <w:lang w:val="pt-BR"/>
        </w:rPr>
        <w:t xml:space="preserve"> </w:t>
      </w:r>
      <w:r>
        <w:rPr>
          <w:rFonts w:ascii="Arial" w:hAnsi="Arial"/>
          <w:b/>
          <w:sz w:val="20"/>
          <w:lang w:val="pt-BR"/>
        </w:rPr>
        <w:t xml:space="preserve">licitar</w:t>
      </w:r>
      <w:r>
        <w:rPr>
          <w:rFonts w:ascii="Arial" w:hAnsi="Arial"/>
          <w:b/>
          <w:spacing w:val="-3"/>
          <w:sz w:val="20"/>
          <w:lang w:val="pt-BR"/>
        </w:rPr>
        <w:t xml:space="preserve"> </w:t>
      </w:r>
      <w:r>
        <w:rPr>
          <w:rFonts w:ascii="Arial" w:hAnsi="Arial"/>
          <w:b/>
          <w:sz w:val="20"/>
          <w:lang w:val="pt-BR"/>
        </w:rPr>
        <w:t xml:space="preserve">e</w:t>
      </w:r>
      <w:r>
        <w:rPr>
          <w:rFonts w:ascii="Arial" w:hAnsi="Arial"/>
          <w:b/>
          <w:spacing w:val="-2"/>
          <w:sz w:val="20"/>
          <w:lang w:val="pt-BR"/>
        </w:rPr>
        <w:t xml:space="preserve"> </w:t>
      </w:r>
      <w:r>
        <w:rPr>
          <w:rFonts w:ascii="Arial" w:hAnsi="Arial"/>
          <w:b/>
          <w:sz w:val="20"/>
          <w:lang w:val="pt-BR"/>
        </w:rPr>
        <w:t xml:space="preserve">contratar</w:t>
      </w:r>
      <w:r>
        <w:rPr>
          <w:sz w:val="20"/>
          <w:lang w:val="pt-BR"/>
        </w:rPr>
        <w:t xml:space="preserve">,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quando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praticadas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condutas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descritas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nas alíneas “e”, “f”, “g” e “h” do subitem acima deste Contrato, bem como nas alíneas “b”, “c” e “d”, que justifiquem a imposição de penalidade mais grave (</w:t>
      </w:r>
      <w:hyperlink r:id="rId58" w:tooltip="http://www.planalto.gov.br/ccivil_03/_ato2019-2022/2021/lei/L14133.htm#art156§5" w:history="1">
        <w:r>
          <w:rPr>
            <w:color w:val="000080"/>
            <w:sz w:val="20"/>
            <w:u w:val="single"/>
            <w:lang w:val="pt-BR"/>
          </w:rPr>
          <w:t xml:space="preserve">art. 156, §5º, da Lei nº 14.133, de 2021</w:t>
        </w:r>
      </w:hyperlink>
      <w:r>
        <w:rPr>
          <w:sz w:val="20"/>
          <w:lang w:val="pt-BR"/>
        </w:rPr>
        <w:t xml:space="preserve">).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5"/>
        <w:numPr>
          <w:ilvl w:val="0"/>
          <w:numId w:val="10"/>
        </w:numPr>
        <w:pBdr/>
        <w:tabs>
          <w:tab w:val="left" w:leader="none" w:pos="818"/>
        </w:tabs>
        <w:spacing w:after="0" w:before="0" w:line="224" w:lineRule="exact"/>
        <w:ind w:right="0" w:hanging="422" w:left="818"/>
        <w:jc w:val="both"/>
        <w:rPr>
          <w:lang w:val="pt-BR"/>
        </w:rPr>
      </w:pPr>
      <w:r>
        <w:rPr>
          <w:spacing w:val="-2"/>
          <w:lang w:val="pt-BR"/>
        </w:rPr>
        <w:t xml:space="preserve">Multa:</w:t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0"/>
        </w:numPr>
        <w:pBdr/>
        <w:tabs>
          <w:tab w:val="left" w:leader="none" w:pos="1529"/>
        </w:tabs>
        <w:spacing w:after="0" w:before="31" w:line="276" w:lineRule="auto"/>
        <w:ind w:right="280" w:firstLine="0" w:left="67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Moratória de 1% (um por cento) por dia de atraso injustificado sobre o valor da parcela inadimplida, até o limite de 5 (cinco) dias;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0"/>
        </w:numPr>
        <w:pBdr/>
        <w:tabs>
          <w:tab w:val="left" w:leader="none" w:pos="1529"/>
        </w:tabs>
        <w:spacing w:after="0" w:before="0" w:line="276" w:lineRule="auto"/>
        <w:ind w:right="276" w:firstLine="0" w:left="679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Moratória de 0,07% (sete centésimos por cento) do valor total do contrato por dia de atraso injustificado, até o máximo de 2% (dois por cento), pela inobservância do prazo fixado para apresentação, suplementação ou reposição da garantia.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2"/>
          <w:numId w:val="10"/>
        </w:numPr>
        <w:pBdr/>
        <w:tabs>
          <w:tab w:val="left" w:leader="none" w:pos="1528"/>
        </w:tabs>
        <w:spacing w:after="0" w:before="0" w:line="276" w:lineRule="auto"/>
        <w:ind w:right="271" w:firstLine="0" w:left="965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O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atraso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superior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25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(vinte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cinco)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dias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autoriza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Administração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promover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extinção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 contrato</w:t>
      </w:r>
      <w:r>
        <w:rPr>
          <w:rFonts w:ascii="Arial" w:hAnsi="Arial"/>
          <w:i/>
          <w:spacing w:val="-1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por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descumprimento</w:t>
      </w:r>
      <w:r>
        <w:rPr>
          <w:rFonts w:ascii="Arial" w:hAnsi="Arial"/>
          <w:i/>
          <w:spacing w:val="-1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ou</w:t>
      </w:r>
      <w:r>
        <w:rPr>
          <w:rFonts w:ascii="Arial" w:hAnsi="Arial"/>
          <w:i/>
          <w:spacing w:val="-1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cumprimento</w:t>
      </w:r>
      <w:r>
        <w:rPr>
          <w:rFonts w:ascii="Arial" w:hAnsi="Arial"/>
          <w:i/>
          <w:spacing w:val="-1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irregular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1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suas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cláusulas,</w:t>
      </w:r>
      <w:r>
        <w:rPr>
          <w:rFonts w:ascii="Arial" w:hAnsi="Arial"/>
          <w:i/>
          <w:spacing w:val="-1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conforme</w:t>
      </w:r>
      <w:r>
        <w:rPr>
          <w:rFonts w:ascii="Arial" w:hAnsi="Arial"/>
          <w:i/>
          <w:spacing w:val="-10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dispõe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hyperlink r:id="rId59" w:tooltip="http://www.planalto.gov.br/ccivil_03/_ato2019-2022/2021/lei/L14133.htm#art137" w:history="1">
        <w:r>
          <w:rPr>
            <w:rFonts w:ascii="Arial" w:hAnsi="Arial"/>
            <w:i/>
            <w:sz w:val="20"/>
            <w:u w:val="single"/>
            <w:lang w:val="pt-BR"/>
          </w:rPr>
          <w:t xml:space="preserve">inciso</w:t>
        </w:r>
      </w:hyperlink>
      <w:r>
        <w:rPr>
          <w:rFonts w:ascii="Arial" w:hAnsi="Arial"/>
          <w:i/>
          <w:sz w:val="20"/>
          <w:lang w:val="pt-BR"/>
        </w:rPr>
        <w:t xml:space="preserve"> </w:t>
      </w:r>
      <w:hyperlink r:id="rId60" w:tooltip="http://www.planalto.gov.br/ccivil_03/_ato2019-2022/2021/lei/L14133.htm#art137" w:history="1">
        <w:r>
          <w:rPr>
            <w:rFonts w:ascii="Arial" w:hAnsi="Arial"/>
            <w:i/>
            <w:sz w:val="20"/>
            <w:u w:val="single"/>
            <w:lang w:val="pt-BR"/>
          </w:rPr>
          <w:t xml:space="preserve">I do art. 137 da Lei n. 14.133, de 2021</w:t>
        </w:r>
        <w:r>
          <w:rPr>
            <w:rFonts w:ascii="Arial" w:hAnsi="Arial"/>
            <w:i/>
            <w:color w:val="ff0000"/>
            <w:sz w:val="20"/>
            <w:lang w:val="pt-BR"/>
          </w:rPr>
          <w:t xml:space="preserve">.</w:t>
        </w:r>
      </w:hyperlink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1"/>
          <w:numId w:val="10"/>
        </w:numPr>
        <w:pBdr/>
        <w:tabs>
          <w:tab w:val="left" w:leader="none" w:pos="1529"/>
        </w:tabs>
        <w:spacing w:after="0" w:before="2" w:line="276" w:lineRule="auto"/>
        <w:ind w:right="273" w:firstLine="0" w:left="67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Compensatória, para as infrações descritas nas alíneas “e” a “h” do subitem 12.1, de 3% a 5% do valor do 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spacing w:after="0" w:line="276" w:lineRule="auto"/>
        <w:ind/>
        <w:jc w:val="both"/>
        <w:rPr>
          <w:sz w:val="20"/>
          <w:lang w:val="pt-BR"/>
        </w:rPr>
        <w:sectPr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sz w:val="20"/>
          <w:lang w:val="pt-BR"/>
        </w:rPr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70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0"/>
        </w:numPr>
        <w:pBdr/>
        <w:tabs>
          <w:tab w:val="left" w:leader="none" w:pos="1529"/>
        </w:tabs>
        <w:spacing w:after="0" w:before="0" w:line="276" w:lineRule="auto"/>
        <w:ind w:right="276" w:firstLine="0" w:left="67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Compensatória, para a inexecução total do contrato prevista na alínea “c” do subitem 12.1, de 4% a 6%</w:t>
      </w:r>
      <w:r>
        <w:rPr>
          <w:spacing w:val="4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 valor do 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0"/>
        </w:numPr>
        <w:pBdr/>
        <w:tabs>
          <w:tab w:val="left" w:leader="none" w:pos="1529"/>
        </w:tabs>
        <w:spacing w:after="0" w:before="0" w:line="278" w:lineRule="auto"/>
        <w:ind w:right="274" w:firstLine="0" w:left="67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Para infração descrita na alínea “b” do subitem 12.1, a multa será de 5% a 7%</w:t>
      </w:r>
      <w:r>
        <w:rPr>
          <w:spacing w:val="4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 valor do </w:t>
      </w:r>
      <w:r>
        <w:rPr>
          <w:spacing w:val="-2"/>
          <w:sz w:val="20"/>
          <w:lang w:val="pt-BR"/>
        </w:rPr>
        <w:t xml:space="preserve">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0"/>
        </w:numPr>
        <w:pBdr/>
        <w:tabs>
          <w:tab w:val="left" w:leader="none" w:pos="1529"/>
        </w:tabs>
        <w:spacing w:after="0" w:before="0" w:line="276" w:lineRule="auto"/>
        <w:ind w:right="273" w:firstLine="0" w:left="67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Para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infrações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descritas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alínea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“d”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subitem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12.1,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multa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será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 6%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9%</w:t>
      </w:r>
      <w:r>
        <w:rPr>
          <w:spacing w:val="4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valor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 </w:t>
      </w:r>
      <w:r>
        <w:rPr>
          <w:spacing w:val="-2"/>
          <w:sz w:val="20"/>
          <w:lang w:val="pt-BR"/>
        </w:rPr>
        <w:t xml:space="preserve">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0"/>
        </w:numPr>
        <w:pBdr/>
        <w:tabs>
          <w:tab w:val="left" w:leader="none" w:pos="1529"/>
        </w:tabs>
        <w:spacing w:after="0" w:before="0" w:line="276" w:lineRule="auto"/>
        <w:ind w:right="273" w:firstLine="0" w:left="679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Para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infração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descrita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alínea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“a”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subitem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12.1,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multa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será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 7%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11%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valor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 Contrato, A aplicação das sanções previstas neste Contrato não exclui, em hipótese alguma, a obrigação de reparação integral do dano causado ao Contratante (</w:t>
      </w:r>
      <w:hyperlink r:id="rId61" w:tooltip="http://www.planalto.gov.br/ccivil_03/_ato2019-2022/2021/lei/L14133.htm#art156§9" w:history="1">
        <w:r>
          <w:rPr>
            <w:color w:val="000080"/>
            <w:sz w:val="20"/>
            <w:u w:val="single"/>
            <w:lang w:val="pt-BR"/>
          </w:rPr>
          <w:t xml:space="preserve">art. 156, §9º, da Lei nº 14.133, de</w:t>
        </w:r>
      </w:hyperlink>
      <w:r>
        <w:rPr>
          <w:color w:val="000080"/>
          <w:sz w:val="20"/>
          <w:lang w:val="pt-BR"/>
        </w:rPr>
        <w:t xml:space="preserve"> </w:t>
      </w:r>
      <w:hyperlink r:id="rId62" w:tooltip="http://www.planalto.gov.br/ccivil_03/_ato2019-2022/2021/lei/L14133.htm#art156§9" w:history="1">
        <w:r>
          <w:rPr>
            <w:color w:val="000080"/>
            <w:spacing w:val="-2"/>
            <w:sz w:val="20"/>
            <w:u w:val="single"/>
            <w:lang w:val="pt-BR"/>
          </w:rPr>
          <w:t xml:space="preserve">2021</w:t>
        </w:r>
        <w:r>
          <w:rPr>
            <w:spacing w:val="-2"/>
            <w:sz w:val="20"/>
            <w:lang w:val="pt-BR"/>
          </w:rPr>
          <w:t xml:space="preserve">)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1"/>
        </w:numPr>
        <w:pBdr/>
        <w:tabs>
          <w:tab w:val="left" w:leader="none" w:pos="817"/>
        </w:tabs>
        <w:spacing w:after="0" w:before="116" w:line="276" w:lineRule="auto"/>
        <w:ind w:right="273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Todas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sanções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previstas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neste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poderão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aplicadas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cumulativamente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 a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multa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(</w:t>
      </w:r>
      <w:hyperlink r:id="rId63" w:tooltip="http://www.planalto.gov.br/ccivil_03/_ato2019-2022/2021/lei/L14133.htm#art156§7" w:history="1">
        <w:r>
          <w:rPr>
            <w:color w:val="000080"/>
            <w:sz w:val="20"/>
            <w:u w:val="single"/>
            <w:lang w:val="pt-BR"/>
          </w:rPr>
          <w:t xml:space="preserve">art.</w:t>
        </w:r>
      </w:hyperlink>
      <w:r>
        <w:rPr>
          <w:color w:val="000080"/>
          <w:sz w:val="20"/>
          <w:lang w:val="pt-BR"/>
        </w:rPr>
        <w:t xml:space="preserve"> </w:t>
      </w:r>
      <w:hyperlink r:id="rId64" w:tooltip="http://www.planalto.gov.br/ccivil_03/_ato2019-2022/2021/lei/L14133.htm#art156§7" w:history="1">
        <w:r>
          <w:rPr>
            <w:color w:val="000080"/>
            <w:sz w:val="20"/>
            <w:u w:val="single"/>
            <w:lang w:val="pt-BR"/>
          </w:rPr>
          <w:t xml:space="preserve">156, §7º, da Lei nº 14.133, de 2021</w:t>
        </w:r>
      </w:hyperlink>
      <w:r>
        <w:rPr>
          <w:sz w:val="20"/>
          <w:lang w:val="pt-BR"/>
        </w:rPr>
        <w:t xml:space="preserve">).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1"/>
        </w:numPr>
        <w:pBdr/>
        <w:tabs>
          <w:tab w:val="left" w:leader="none" w:pos="1527"/>
        </w:tabs>
        <w:spacing w:after="0" w:before="119" w:line="278" w:lineRule="auto"/>
        <w:ind w:right="283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Antes da aplicação da multa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será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facultada a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defesa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interessado no prazo de 15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(quinze) dias úteis, contado da data de sua intimação (</w:t>
      </w:r>
      <w:hyperlink r:id="rId65" w:tooltip="http://www.planalto.gov.br/ccivil_03/_ato2019-2022/2021/lei/L14133.htm#art157" w:history="1">
        <w:r>
          <w:rPr>
            <w:color w:val="000080"/>
            <w:sz w:val="20"/>
            <w:u w:val="single"/>
            <w:lang w:val="pt-BR"/>
          </w:rPr>
          <w:t xml:space="preserve">art. 157, da Lei nº 14.133, de 2021</w:t>
        </w:r>
      </w:hyperlink>
      <w:r>
        <w:rPr>
          <w:sz w:val="20"/>
          <w:lang w:val="pt-BR"/>
        </w:rPr>
        <w:t xml:space="preserve">)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1"/>
        </w:numPr>
        <w:pBdr/>
        <w:tabs>
          <w:tab w:val="left" w:leader="none" w:pos="1527"/>
        </w:tabs>
        <w:spacing w:after="0" w:before="117" w:line="276" w:lineRule="auto"/>
        <w:ind w:right="272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Se a multa aplicada e as indenizações cabíveis forem superiores ao valor do pagamento eventualmente devido pelo Contratante ao Contratado, além da perda desse valor, a diferença será descontada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garantia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prestada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será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cobrada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judicialmente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(</w:t>
      </w:r>
      <w:hyperlink r:id="rId66" w:tooltip="http://www.planalto.gov.br/ccivil_03/_ato2019-2022/2021/lei/L14133.htm#art156§8" w:history="1">
        <w:r>
          <w:rPr>
            <w:color w:val="000080"/>
            <w:sz w:val="20"/>
            <w:u w:val="single"/>
            <w:lang w:val="pt-BR"/>
          </w:rPr>
          <w:t xml:space="preserve">art.</w:t>
        </w:r>
        <w:r>
          <w:rPr>
            <w:color w:val="000080"/>
            <w:spacing w:val="-3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156,</w:t>
        </w:r>
        <w:r>
          <w:rPr>
            <w:color w:val="000080"/>
            <w:spacing w:val="-3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§8º,</w:t>
        </w:r>
        <w:r>
          <w:rPr>
            <w:color w:val="000080"/>
            <w:spacing w:val="-5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da</w:t>
        </w:r>
        <w:r>
          <w:rPr>
            <w:color w:val="000080"/>
            <w:spacing w:val="-3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Lei</w:t>
        </w:r>
        <w:r>
          <w:rPr>
            <w:color w:val="000080"/>
            <w:spacing w:val="-5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nº</w:t>
        </w:r>
        <w:r>
          <w:rPr>
            <w:color w:val="000080"/>
            <w:spacing w:val="-3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14.133,</w:t>
        </w:r>
        <w:r>
          <w:rPr>
            <w:color w:val="000080"/>
            <w:spacing w:val="-3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de</w:t>
        </w:r>
        <w:r>
          <w:rPr>
            <w:color w:val="000080"/>
            <w:spacing w:val="-3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2021</w:t>
        </w:r>
      </w:hyperlink>
      <w:r>
        <w:rPr>
          <w:sz w:val="20"/>
          <w:lang w:val="pt-BR"/>
        </w:rPr>
        <w:t xml:space="preserve">).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11"/>
        </w:numPr>
        <w:pBdr/>
        <w:tabs>
          <w:tab w:val="left" w:leader="none" w:pos="1527"/>
        </w:tabs>
        <w:spacing w:after="0" w:before="119" w:line="276" w:lineRule="auto"/>
        <w:ind w:right="277" w:firstLine="0" w:left="396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Previamente ao encaminhamento à cobrança judicial, a multa poderá ser recolhida administrativamente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prazo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máximo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10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(dez)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dias,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contar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data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recebimento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comunicação enviada pela autoridade competente.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1"/>
        </w:numPr>
        <w:pBdr/>
        <w:tabs>
          <w:tab w:val="left" w:leader="none" w:pos="817"/>
        </w:tabs>
        <w:spacing w:after="0" w:before="121" w:line="276" w:lineRule="auto"/>
        <w:ind w:right="273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 aplicação das sanções realizar-se-á em processo administrativo que assegure o contraditório e a ampla defesa ao Contratado, observando-se o procedimento previsto no </w:t>
      </w:r>
      <w:r>
        <w:rPr>
          <w:rFonts w:ascii="Arial" w:hAnsi="Arial"/>
          <w:b/>
          <w:sz w:val="20"/>
          <w:lang w:val="pt-BR"/>
        </w:rPr>
        <w:t xml:space="preserve">caput </w:t>
      </w:r>
      <w:r>
        <w:rPr>
          <w:sz w:val="20"/>
          <w:lang w:val="pt-BR"/>
        </w:rPr>
        <w:t xml:space="preserve">e parágrafos do </w:t>
      </w:r>
      <w:hyperlink r:id="rId67" w:tooltip="http://www.planalto.gov.br/ccivil_03/_ato2019-2022/2021/lei/L14133.htm#art158" w:history="1">
        <w:r>
          <w:rPr>
            <w:color w:val="000080"/>
            <w:sz w:val="20"/>
            <w:u w:val="single"/>
            <w:lang w:val="pt-BR"/>
          </w:rPr>
          <w:t xml:space="preserve">art. 158 da</w:t>
        </w:r>
      </w:hyperlink>
      <w:r>
        <w:rPr>
          <w:color w:val="000080"/>
          <w:sz w:val="20"/>
          <w:lang w:val="pt-BR"/>
        </w:rPr>
        <w:t xml:space="preserve"> </w:t>
      </w:r>
      <w:hyperlink r:id="rId68" w:tooltip="http://www.planalto.gov.br/ccivil_03/_ato2019-2022/2021/lei/L14133.htm#art158" w:history="1">
        <w:r>
          <w:rPr>
            <w:color w:val="000080"/>
            <w:sz w:val="20"/>
            <w:u w:val="single"/>
            <w:lang w:val="pt-BR"/>
          </w:rPr>
          <w:t xml:space="preserve">Lei nº 14.133, de 2021</w:t>
        </w:r>
        <w:r>
          <w:rPr>
            <w:sz w:val="20"/>
            <w:lang w:val="pt-BR"/>
          </w:rPr>
          <w:t xml:space="preserve">,</w:t>
        </w:r>
      </w:hyperlink>
      <w:r>
        <w:rPr>
          <w:sz w:val="20"/>
          <w:lang w:val="pt-BR"/>
        </w:rPr>
        <w:t xml:space="preserve"> para as penalidades de impedimento de licitar e contratar e de declaração de inidoneidade para licitar ou contratar.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1"/>
        </w:numPr>
        <w:pBdr/>
        <w:tabs>
          <w:tab w:val="left" w:leader="none" w:pos="817"/>
        </w:tabs>
        <w:spacing w:after="0" w:before="121" w:line="240" w:lineRule="auto"/>
        <w:ind w:right="0" w:hanging="705" w:left="817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aplicação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sanções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serão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considerados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(</w:t>
      </w:r>
      <w:hyperlink r:id="rId69" w:tooltip="http://www.planalto.gov.br/ccivil_03/_ato2019-2022/2021/lei/L14133.htm#art156§1" w:history="1">
        <w:r>
          <w:rPr>
            <w:color w:val="000080"/>
            <w:sz w:val="20"/>
            <w:u w:val="single"/>
            <w:lang w:val="pt-BR"/>
          </w:rPr>
          <w:t xml:space="preserve">art.</w:t>
        </w:r>
        <w:r>
          <w:rPr>
            <w:color w:val="000080"/>
            <w:spacing w:val="-6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156,</w:t>
        </w:r>
        <w:r>
          <w:rPr>
            <w:color w:val="000080"/>
            <w:spacing w:val="-5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§1º,</w:t>
        </w:r>
        <w:r>
          <w:rPr>
            <w:color w:val="000080"/>
            <w:spacing w:val="-6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da</w:t>
        </w:r>
        <w:r>
          <w:rPr>
            <w:color w:val="000080"/>
            <w:spacing w:val="-6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Lei</w:t>
        </w:r>
        <w:r>
          <w:rPr>
            <w:color w:val="000080"/>
            <w:spacing w:val="-5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nº</w:t>
        </w:r>
        <w:r>
          <w:rPr>
            <w:color w:val="000080"/>
            <w:spacing w:val="-5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14.133,</w:t>
        </w:r>
        <w:r>
          <w:rPr>
            <w:color w:val="000080"/>
            <w:spacing w:val="-4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de</w:t>
        </w:r>
        <w:r>
          <w:rPr>
            <w:color w:val="000080"/>
            <w:spacing w:val="-4"/>
            <w:sz w:val="20"/>
            <w:u w:val="single"/>
            <w:lang w:val="pt-BR"/>
          </w:rPr>
          <w:t xml:space="preserve"> </w:t>
        </w:r>
        <w:r>
          <w:rPr>
            <w:color w:val="000080"/>
            <w:spacing w:val="-2"/>
            <w:sz w:val="20"/>
            <w:u w:val="single"/>
            <w:lang w:val="pt-BR"/>
          </w:rPr>
          <w:t xml:space="preserve">2021</w:t>
        </w:r>
      </w:hyperlink>
      <w:r>
        <w:rPr>
          <w:spacing w:val="-2"/>
          <w:sz w:val="20"/>
          <w:lang w:val="pt-BR"/>
        </w:rPr>
        <w:t xml:space="preserve">):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8"/>
        </w:numPr>
        <w:pBdr/>
        <w:tabs>
          <w:tab w:val="left" w:leader="none" w:pos="821"/>
        </w:tabs>
        <w:spacing w:after="0" w:before="154" w:line="240" w:lineRule="auto"/>
        <w:ind w:right="0" w:hanging="425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natureza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gravidade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infração</w:t>
      </w:r>
      <w:r>
        <w:rPr>
          <w:spacing w:val="-7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cometida;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8"/>
        </w:numPr>
        <w:pBdr/>
        <w:tabs>
          <w:tab w:val="left" w:leader="none" w:pos="821"/>
        </w:tabs>
        <w:spacing w:after="0" w:before="34" w:line="240" w:lineRule="auto"/>
        <w:ind w:right="0" w:hanging="425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as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peculiaridades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caso</w:t>
      </w:r>
      <w:r>
        <w:rPr>
          <w:spacing w:val="-6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concreto;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8"/>
        </w:numPr>
        <w:pBdr/>
        <w:tabs>
          <w:tab w:val="left" w:leader="none" w:pos="821"/>
        </w:tabs>
        <w:spacing w:after="0" w:before="34" w:line="240" w:lineRule="auto"/>
        <w:ind w:right="0" w:hanging="425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as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circunstâncias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agravantes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9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atenuantes;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8"/>
        </w:numPr>
        <w:pBdr/>
        <w:tabs>
          <w:tab w:val="left" w:leader="none" w:pos="821"/>
        </w:tabs>
        <w:spacing w:after="0" w:before="36" w:line="240" w:lineRule="auto"/>
        <w:ind w:right="0" w:hanging="425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danos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dela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provierem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para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7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Contratante;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0"/>
          <w:numId w:val="8"/>
        </w:numPr>
        <w:pBdr/>
        <w:tabs>
          <w:tab w:val="left" w:leader="none" w:pos="821"/>
        </w:tabs>
        <w:spacing w:after="0" w:before="34" w:line="276" w:lineRule="auto"/>
        <w:ind w:right="278" w:firstLine="0" w:left="396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a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implantação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aperfeiçoamento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programa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integridade,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conforme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normas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orientações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 órgãos de controle.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1"/>
        </w:numPr>
        <w:pBdr/>
        <w:tabs>
          <w:tab w:val="left" w:leader="none" w:pos="817"/>
        </w:tabs>
        <w:spacing w:after="0" w:before="119" w:line="276" w:lineRule="auto"/>
        <w:ind w:right="271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Os atos previstos como infrações administrativas na </w:t>
      </w:r>
      <w:hyperlink r:id="rId70" w:tooltip="http://www.planalto.gov.br/ccivil_03/_ato2019-2022/2021/lei/L14133.htm" w:history="1">
        <w:r>
          <w:rPr>
            <w:color w:val="000080"/>
            <w:sz w:val="20"/>
            <w:u w:val="single"/>
            <w:lang w:val="pt-BR"/>
          </w:rPr>
          <w:t xml:space="preserve">Lei nº 14.133, de 2021</w:t>
        </w:r>
        <w:r>
          <w:rPr>
            <w:sz w:val="20"/>
            <w:lang w:val="pt-BR"/>
          </w:rPr>
          <w:t xml:space="preserve">,</w:t>
        </w:r>
      </w:hyperlink>
      <w:r>
        <w:rPr>
          <w:sz w:val="20"/>
          <w:lang w:val="pt-BR"/>
        </w:rPr>
        <w:t xml:space="preserve"> ou em outras leis de licitações e contratos da Administração Pública que também sejam tipificados como atos lesivos </w:t>
      </w:r>
      <w:hyperlink r:id="rId71" w:tooltip="https://www.planalto.gov.br/ccivil_03/_ato2011-2014/2013/lei/l12846.htm" w:history="1">
        <w:r>
          <w:rPr>
            <w:color w:val="000080"/>
            <w:sz w:val="20"/>
            <w:u w:val="single"/>
            <w:lang w:val="pt-BR"/>
          </w:rPr>
          <w:t xml:space="preserve">na Lei nº</w:t>
        </w:r>
      </w:hyperlink>
      <w:r>
        <w:rPr>
          <w:color w:val="000080"/>
          <w:sz w:val="20"/>
          <w:lang w:val="pt-BR"/>
        </w:rPr>
        <w:t xml:space="preserve"> </w:t>
      </w:r>
      <w:hyperlink r:id="rId72" w:tooltip="https://www.planalto.gov.br/ccivil_03/_ato2011-2014/2013/lei/l12846.htm" w:history="1">
        <w:r>
          <w:rPr>
            <w:color w:val="000080"/>
            <w:sz w:val="20"/>
            <w:u w:val="single"/>
            <w:lang w:val="pt-BR"/>
          </w:rPr>
          <w:t xml:space="preserve">12.846, de 2013</w:t>
        </w:r>
        <w:r>
          <w:rPr>
            <w:sz w:val="20"/>
            <w:lang w:val="pt-BR"/>
          </w:rPr>
          <w:t xml:space="preserve">,</w:t>
        </w:r>
      </w:hyperlink>
      <w:r>
        <w:rPr>
          <w:sz w:val="20"/>
          <w:lang w:val="pt-BR"/>
        </w:rPr>
        <w:t xml:space="preserve"> serão apurados e julgados conjuntamente, nos mesmos autos, observados o rito procedimental e autoridade competente definidos na referida </w:t>
      </w:r>
      <w:hyperlink r:id="rId73" w:tooltip="http://www.planalto.gov.br/ccivil_03/_ato2019-2022/2021/lei/L14133.htm#art159" w:history="1">
        <w:r>
          <w:rPr>
            <w:color w:val="000080"/>
            <w:sz w:val="20"/>
            <w:u w:val="single"/>
            <w:lang w:val="pt-BR"/>
          </w:rPr>
          <w:t xml:space="preserve">Lei (art. 159</w:t>
        </w:r>
      </w:hyperlink>
      <w:r>
        <w:rPr>
          <w:sz w:val="20"/>
          <w:lang w:val="pt-BR"/>
        </w:rPr>
        <w:t xml:space="preserve">).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1"/>
        </w:numPr>
        <w:pBdr/>
        <w:tabs>
          <w:tab w:val="left" w:leader="none" w:pos="817"/>
        </w:tabs>
        <w:spacing w:after="0" w:before="121" w:line="276" w:lineRule="auto"/>
        <w:ind w:right="278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personalidade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jurídica do Contratado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poderá ser desconsiderada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sempre que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utilizada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 abuso do direito para facilitar, encobrir ou dissimular a prática dos atos ilícitos previstos neste Contrato ou para provocar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confusão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patrimonial,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e,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nesse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caso,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todos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efeitos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sanções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aplicadas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à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pessoa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jurídica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serão estendidos aos seus administradores e sócios com poderes de administração, à pessoa jurídica sucessora ou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à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empresa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mesmo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ramo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relação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coligação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controle,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fato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direito,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Contratado,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spacing w:after="0" w:line="276" w:lineRule="auto"/>
        <w:ind/>
        <w:jc w:val="both"/>
        <w:rPr>
          <w:sz w:val="20"/>
          <w:lang w:val="pt-BR"/>
        </w:rPr>
        <w:sectPr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sz w:val="20"/>
          <w:lang w:val="pt-BR"/>
        </w:rPr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70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line="276" w:lineRule="auto"/>
        <w:ind w:right="280" w:left="112"/>
        <w:rPr>
          <w:lang w:val="pt-BR"/>
        </w:rPr>
      </w:pPr>
      <w:r>
        <w:rPr>
          <w:lang w:val="pt-BR"/>
        </w:rPr>
        <w:t xml:space="preserve">observados,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em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todos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os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casos,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o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contraditório,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ampla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defesa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e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a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obrigatoriedade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de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análise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jurídica</w:t>
      </w:r>
      <w:r>
        <w:rPr>
          <w:spacing w:val="-7"/>
          <w:lang w:val="pt-BR"/>
        </w:rPr>
        <w:t xml:space="preserve"> </w:t>
      </w:r>
      <w:r>
        <w:rPr>
          <w:lang w:val="pt-BR"/>
        </w:rPr>
        <w:t xml:space="preserve">prévia (</w:t>
      </w:r>
      <w:hyperlink r:id="rId74" w:tooltip="http://www.planalto.gov.br/ccivil_03/_ato2019-2022/2021/lei/L14133.htm#art160" w:history="1">
        <w:r>
          <w:rPr>
            <w:color w:val="000080"/>
            <w:u w:val="single"/>
            <w:lang w:val="pt-BR"/>
          </w:rPr>
          <w:t xml:space="preserve">art. 160, da Lei nº 14.133, de 2021</w:t>
        </w:r>
      </w:hyperlink>
      <w:r>
        <w:rPr>
          <w:lang w:val="pt-BR"/>
        </w:rPr>
        <w:t xml:space="preserve">)</w:t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1"/>
        </w:numPr>
        <w:pBdr/>
        <w:tabs>
          <w:tab w:val="left" w:leader="none" w:pos="872"/>
        </w:tabs>
        <w:spacing w:after="0" w:before="119" w:line="276" w:lineRule="auto"/>
        <w:ind w:right="275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 Contratante deverá, no prazo máximo de 15 (quinze) dias úteis, contado da data de aplicação da sanção, informar e manter atualizados os dados relativos às sanções por ela aplicadas, para fins de publicidade no </w:t>
      </w:r>
      <w:hyperlink r:id="rId75" w:tooltip="https://ceiscadastro.cgu.gov.br/index.aspx?ReturnUrl=%2f" w:history="1">
        <w:r>
          <w:rPr>
            <w:color w:val="000080"/>
            <w:sz w:val="20"/>
            <w:u w:val="single"/>
            <w:lang w:val="pt-BR"/>
          </w:rPr>
          <w:t xml:space="preserve">Cadastro Nacional de Empresas Inidôneas e Suspensas (Ceis)</w:t>
        </w:r>
      </w:hyperlink>
      <w:r>
        <w:rPr>
          <w:color w:val="00008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 no Cadastro Nacional de Empresas Punidas (Cnep), instituídos no âmbito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 Poder Executivo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Federal.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(</w:t>
      </w:r>
      <w:hyperlink r:id="rId76" w:tooltip="http://www.planalto.gov.br/ccivil_03/_ato2019-2022/2021/lei/L14133.htm#art161" w:history="1">
        <w:r>
          <w:rPr>
            <w:color w:val="000080"/>
            <w:sz w:val="20"/>
            <w:u w:val="single"/>
            <w:lang w:val="pt-BR"/>
          </w:rPr>
          <w:t xml:space="preserve">Art.</w:t>
        </w:r>
        <w:r>
          <w:rPr>
            <w:color w:val="000080"/>
            <w:spacing w:val="-1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161, da Lei</w:t>
        </w:r>
        <w:r>
          <w:rPr>
            <w:color w:val="000080"/>
            <w:spacing w:val="-2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nº 14.133, de</w:t>
        </w:r>
      </w:hyperlink>
      <w:r>
        <w:rPr>
          <w:color w:val="000080"/>
          <w:sz w:val="20"/>
          <w:lang w:val="pt-BR"/>
        </w:rPr>
        <w:t xml:space="preserve"> </w:t>
      </w:r>
      <w:hyperlink r:id="rId77" w:tooltip="http://www.planalto.gov.br/ccivil_03/_ato2019-2022/2021/lei/L14133.htm#art161" w:history="1">
        <w:r>
          <w:rPr>
            <w:color w:val="000080"/>
            <w:spacing w:val="-2"/>
            <w:sz w:val="20"/>
            <w:u w:val="single"/>
            <w:lang w:val="pt-BR"/>
          </w:rPr>
          <w:t xml:space="preserve">2021</w:t>
        </w:r>
      </w:hyperlink>
      <w:r>
        <w:rPr>
          <w:spacing w:val="-2"/>
          <w:sz w:val="20"/>
          <w:lang w:val="pt-BR"/>
        </w:rPr>
        <w:t xml:space="preserve">)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1"/>
        </w:numPr>
        <w:pBdr/>
        <w:tabs>
          <w:tab w:val="left" w:leader="none" w:pos="817"/>
        </w:tabs>
        <w:spacing w:after="0" w:before="121" w:line="278" w:lineRule="auto"/>
        <w:ind w:right="282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As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sanções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impedimento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licitar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contratar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declaração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inidoneidade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para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licitar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contratar são passíveis de reabilitação na forma do </w:t>
      </w:r>
      <w:hyperlink r:id="rId78" w:tooltip="http://www.planalto.gov.br/ccivil_03/_ato2019-2022/2021/lei/L14133.htm#art163" w:history="1">
        <w:r>
          <w:rPr>
            <w:color w:val="000080"/>
            <w:sz w:val="20"/>
            <w:u w:val="single"/>
            <w:lang w:val="pt-BR"/>
          </w:rPr>
          <w:t xml:space="preserve">art. 163 da Lei nº 14.133/21.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11"/>
        </w:numPr>
        <w:pBdr/>
        <w:tabs>
          <w:tab w:val="left" w:leader="none" w:pos="819"/>
        </w:tabs>
        <w:spacing w:after="0" w:before="117" w:line="276" w:lineRule="auto"/>
        <w:ind w:right="276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Os débitos do contratado para com a Administração contratante, resultantes de multa administrativa e/ou indenizações, não inscritos em dívida ativa, poderão ser compensados, total ou parcialmente, com os créditos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devidos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referido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órgão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decorrentes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deste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mesmo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outros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contratos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administrativos que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 contratado possua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 o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mesmo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órgão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ora contratante, na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forma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 </w:t>
      </w:r>
      <w:hyperlink r:id="rId79" w:tooltip="https://www.gov.br/compras/pt-br/acesso-a-informacao/legislacao/instrucoes-normativas/instrucao-normativa-seges-me-no-26-de-13-de-abril-de-2022" w:history="1">
        <w:r>
          <w:rPr>
            <w:color w:val="000080"/>
            <w:sz w:val="20"/>
            <w:u w:val="single"/>
            <w:lang w:val="pt-BR"/>
          </w:rPr>
          <w:t xml:space="preserve">Instrução</w:t>
        </w:r>
        <w:r>
          <w:rPr>
            <w:color w:val="000080"/>
            <w:spacing w:val="-2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Normativa</w:t>
        </w:r>
        <w:r>
          <w:rPr>
            <w:color w:val="000080"/>
            <w:spacing w:val="-2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SEGES/ME</w:t>
        </w:r>
      </w:hyperlink>
      <w:r>
        <w:rPr>
          <w:color w:val="000080"/>
          <w:sz w:val="20"/>
          <w:lang w:val="pt-BR"/>
        </w:rPr>
        <w:t xml:space="preserve"> </w:t>
      </w:r>
      <w:hyperlink r:id="rId80" w:tooltip="https://www.gov.br/compras/pt-br/acesso-a-informacao/legislacao/instrucoes-normativas/instrucao-normativa-seges-me-no-26-de-13-de-abril-de-2022" w:history="1">
        <w:r>
          <w:rPr>
            <w:color w:val="000080"/>
            <w:sz w:val="20"/>
            <w:u w:val="single"/>
            <w:lang w:val="pt-BR"/>
          </w:rPr>
          <w:t xml:space="preserve">nº 26, de 13 de abril de 2022</w:t>
        </w:r>
        <w:r>
          <w:rPr>
            <w:sz w:val="20"/>
            <w:lang w:val="pt-BR"/>
          </w:rPr>
          <w:t xml:space="preserve">.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5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pBdr/>
        <w:spacing/>
        <w:ind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DÉCIMA</w:t>
      </w:r>
      <w:r>
        <w:rPr>
          <w:spacing w:val="-10"/>
          <w:lang w:val="pt-BR"/>
        </w:rPr>
        <w:t xml:space="preserve"> </w:t>
      </w:r>
      <w:r>
        <w:rPr>
          <w:lang w:val="pt-BR"/>
        </w:rPr>
        <w:t xml:space="preserve">SEGUNDA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–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DA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EXTINÇÃO</w:t>
      </w:r>
      <w:r>
        <w:rPr>
          <w:spacing w:val="-6"/>
          <w:lang w:val="pt-BR"/>
        </w:rPr>
        <w:t xml:space="preserve"> </w:t>
      </w:r>
      <w:r>
        <w:rPr>
          <w:lang w:val="pt-BR"/>
        </w:rPr>
        <w:t xml:space="preserve">CONTRATUAL</w:t>
      </w:r>
      <w:r>
        <w:rPr>
          <w:spacing w:val="-3"/>
          <w:lang w:val="pt-BR"/>
        </w:rPr>
        <w:t xml:space="preserve"> </w:t>
      </w:r>
      <w:r>
        <w:rPr>
          <w:lang w:val="pt-BR"/>
        </w:rPr>
        <w:t xml:space="preserve">(</w:t>
      </w:r>
      <w:hyperlink r:id="rId81" w:tooltip="http://www.planalto.gov.br/ccivil_03/_ato2019-2022/2021/lei/L14133.htm#art92" w:history="1">
        <w:r>
          <w:rPr>
            <w:color w:val="000080"/>
            <w:u w:val="single"/>
            <w:lang w:val="pt-BR"/>
          </w:rPr>
          <w:t xml:space="preserve">art.</w:t>
        </w:r>
        <w:r>
          <w:rPr>
            <w:color w:val="000080"/>
            <w:spacing w:val="-5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92,</w:t>
        </w:r>
        <w:r>
          <w:rPr>
            <w:color w:val="000080"/>
            <w:spacing w:val="-4"/>
            <w:u w:val="single"/>
            <w:lang w:val="pt-BR"/>
          </w:rPr>
          <w:t xml:space="preserve"> XIX</w:t>
        </w:r>
      </w:hyperlink>
      <w:r>
        <w:rPr>
          <w:spacing w:val="-4"/>
          <w:lang w:val="pt-BR"/>
        </w:rPr>
        <w:t xml:space="preserve">)</w:t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7"/>
        </w:numPr>
        <w:pBdr/>
        <w:tabs>
          <w:tab w:val="left" w:leader="none" w:pos="817"/>
        </w:tabs>
        <w:spacing w:after="0" w:before="123" w:line="276" w:lineRule="auto"/>
        <w:ind w:right="282" w:firstLine="0" w:left="112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O contrato será extinto quando cumpridas as obrigações de ambas as partes, ainda que isso ocorra antes do prazo estipulado para tanto.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1"/>
          <w:numId w:val="7"/>
        </w:numPr>
        <w:pBdr/>
        <w:tabs>
          <w:tab w:val="left" w:leader="none" w:pos="817"/>
        </w:tabs>
        <w:spacing w:after="0" w:before="119" w:line="276" w:lineRule="auto"/>
        <w:ind w:right="279" w:firstLine="0" w:left="112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Se as obrigações não forem cumpridas no prazo estipulado, a vigência ficará prorrogada até a conclusão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objeto,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caso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em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que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deverá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Administração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providenciar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readequação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cronograma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fixado para o contrato.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1"/>
          <w:numId w:val="7"/>
        </w:numPr>
        <w:pBdr/>
        <w:tabs>
          <w:tab w:val="left" w:leader="none" w:pos="817"/>
        </w:tabs>
        <w:spacing w:after="0" w:before="121" w:line="240" w:lineRule="auto"/>
        <w:ind w:right="0" w:hanging="705" w:left="817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Quando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não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conclusão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contrato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referida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no</w:t>
      </w:r>
      <w:r>
        <w:rPr>
          <w:rFonts w:ascii="Arial" w:hAnsi="Arial"/>
          <w:i/>
          <w:spacing w:val="-4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item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anterior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decorrer</w:t>
      </w:r>
      <w:r>
        <w:rPr>
          <w:rFonts w:ascii="Arial" w:hAnsi="Arial"/>
          <w:i/>
          <w:spacing w:val="-2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culpa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pacing w:val="-2"/>
          <w:sz w:val="20"/>
          <w:lang w:val="pt-BR"/>
        </w:rPr>
        <w:t xml:space="preserve">contratado: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0"/>
          <w:numId w:val="6"/>
        </w:numPr>
        <w:pBdr/>
        <w:tabs>
          <w:tab w:val="left" w:leader="none" w:pos="819"/>
        </w:tabs>
        <w:spacing w:after="0" w:before="154" w:line="240" w:lineRule="auto"/>
        <w:ind w:right="0" w:hanging="423" w:left="819"/>
        <w:jc w:val="both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ficará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ele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constituído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em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mora,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sendo-lhe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aplicáveis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as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respectivas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sanções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administrativas;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pacing w:val="-10"/>
          <w:sz w:val="20"/>
          <w:lang w:val="pt-BR"/>
        </w:rPr>
        <w:t xml:space="preserve">e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7"/>
        <w:numPr>
          <w:ilvl w:val="0"/>
          <w:numId w:val="6"/>
        </w:numPr>
        <w:pBdr/>
        <w:tabs>
          <w:tab w:val="left" w:leader="none" w:pos="819"/>
        </w:tabs>
        <w:spacing w:after="0" w:before="34" w:line="276" w:lineRule="auto"/>
        <w:ind w:right="276" w:firstLine="0" w:left="396"/>
        <w:jc w:val="both"/>
        <w:rPr>
          <w:rFonts w:ascii="Arial" w:hAnsi="Arial"/>
          <w:i/>
          <w:color w:val="ff0000"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poderá</w:t>
      </w:r>
      <w:r>
        <w:rPr>
          <w:rFonts w:ascii="Arial" w:hAnsi="Arial"/>
          <w:i/>
          <w:spacing w:val="-9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Administração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optar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pela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extinção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do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contrato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e,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nesse</w:t>
      </w:r>
      <w:r>
        <w:rPr>
          <w:rFonts w:ascii="Arial" w:hAnsi="Arial"/>
          <w:i/>
          <w:spacing w:val="-8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caso,</w:t>
      </w:r>
      <w:r>
        <w:rPr>
          <w:rFonts w:ascii="Arial" w:hAnsi="Arial"/>
          <w:i/>
          <w:spacing w:val="-1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adotará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as</w:t>
      </w:r>
      <w:r>
        <w:rPr>
          <w:rFonts w:ascii="Arial" w:hAnsi="Arial"/>
          <w:i/>
          <w:spacing w:val="-7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medidas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admitidas em lei para a continuidade da execução contratual</w:t>
      </w:r>
      <w:r>
        <w:rPr>
          <w:rFonts w:ascii="Arial" w:hAnsi="Arial"/>
          <w:i/>
          <w:color w:val="ff0000"/>
          <w:sz w:val="20"/>
          <w:lang w:val="pt-BR"/>
        </w:rPr>
        <w:t xml:space="preserve">.</w:t>
      </w:r>
      <w:r>
        <w:rPr>
          <w:rFonts w:ascii="Arial" w:hAnsi="Arial"/>
          <w:i/>
          <w:color w:val="ff0000"/>
          <w:sz w:val="20"/>
          <w:lang w:val="pt-BR"/>
        </w:rPr>
      </w:r>
      <w:r>
        <w:rPr>
          <w:rFonts w:ascii="Arial" w:hAnsi="Arial"/>
          <w:i/>
          <w:color w:val="ff0000"/>
          <w:sz w:val="20"/>
          <w:lang w:val="pt-BR"/>
        </w:rPr>
      </w:r>
    </w:p>
    <w:p>
      <w:pPr>
        <w:pStyle w:val="1017"/>
        <w:numPr>
          <w:ilvl w:val="1"/>
          <w:numId w:val="7"/>
        </w:numPr>
        <w:pBdr/>
        <w:tabs>
          <w:tab w:val="left" w:leader="none" w:pos="817"/>
        </w:tabs>
        <w:spacing w:after="0" w:before="122" w:line="276" w:lineRule="auto"/>
        <w:ind w:right="273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 contrato poderá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 extinto antes de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cumpridas as obrigações nele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estipuladas,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antes do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prazo nele fixado, por algum dos motivos previstos no </w:t>
      </w:r>
      <w:hyperlink r:id="rId82" w:tooltip="http://www.planalto.gov.br/ccivil_03/_ato2019-2022/2021/lei/L14133.htm#art137" w:history="1">
        <w:r>
          <w:rPr>
            <w:color w:val="000080"/>
            <w:sz w:val="20"/>
            <w:u w:val="single"/>
            <w:lang w:val="pt-BR"/>
          </w:rPr>
          <w:t xml:space="preserve">artigo 137 da Lei nº 14.133/21</w:t>
        </w:r>
        <w:r>
          <w:rPr>
            <w:sz w:val="20"/>
            <w:lang w:val="pt-BR"/>
          </w:rPr>
          <w:t xml:space="preserve">,</w:t>
        </w:r>
      </w:hyperlink>
      <w:r>
        <w:rPr>
          <w:sz w:val="20"/>
          <w:lang w:val="pt-BR"/>
        </w:rPr>
        <w:t xml:space="preserve"> bem como amigavelmente, assegurados o contraditório e a ampla defesa.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7"/>
        </w:numPr>
        <w:pBdr/>
        <w:tabs>
          <w:tab w:val="left" w:leader="none" w:pos="1527"/>
        </w:tabs>
        <w:spacing w:after="0" w:before="121" w:line="240" w:lineRule="auto"/>
        <w:ind w:right="0" w:hanging="1131" w:left="1527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Nesta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hipótese,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aplicam-se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também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4"/>
          <w:sz w:val="20"/>
          <w:lang w:val="pt-BR"/>
        </w:rPr>
        <w:t xml:space="preserve"> </w:t>
      </w:r>
      <w:hyperlink r:id="rId83" w:tooltip="http://www.planalto.gov.br/ccivil_03/_ato2019-2022/2021/lei/L14133.htm#art138" w:history="1">
        <w:r>
          <w:rPr>
            <w:color w:val="000080"/>
            <w:sz w:val="20"/>
            <w:u w:val="single"/>
            <w:lang w:val="pt-BR"/>
          </w:rPr>
          <w:t xml:space="preserve">artigos</w:t>
        </w:r>
        <w:r>
          <w:rPr>
            <w:color w:val="000080"/>
            <w:spacing w:val="-4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138</w:t>
        </w:r>
        <w:r>
          <w:rPr>
            <w:color w:val="000080"/>
            <w:spacing w:val="-6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e</w:t>
        </w:r>
        <w:r>
          <w:rPr>
            <w:color w:val="000080"/>
            <w:spacing w:val="-4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139</w:t>
        </w:r>
      </w:hyperlink>
      <w:r>
        <w:rPr>
          <w:color w:val="000080"/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mesma</w:t>
      </w:r>
      <w:r>
        <w:rPr>
          <w:spacing w:val="-5"/>
          <w:sz w:val="20"/>
          <w:lang w:val="pt-BR"/>
        </w:rPr>
        <w:t xml:space="preserve"> </w:t>
      </w:r>
      <w:r>
        <w:rPr>
          <w:spacing w:val="-4"/>
          <w:sz w:val="20"/>
          <w:lang w:val="pt-BR"/>
        </w:rPr>
        <w:t xml:space="preserve">Lei.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7"/>
        </w:numPr>
        <w:pBdr/>
        <w:tabs>
          <w:tab w:val="left" w:leader="none" w:pos="1529"/>
        </w:tabs>
        <w:spacing w:after="0" w:before="154" w:line="276" w:lineRule="auto"/>
        <w:ind w:right="280" w:firstLine="0" w:left="396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alteração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social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modificação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finalidade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estrutura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empresa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não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ensejará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 extinção se não restringir sua capacidade de concluir o 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3"/>
          <w:numId w:val="7"/>
        </w:numPr>
        <w:pBdr/>
        <w:tabs>
          <w:tab w:val="left" w:leader="none" w:pos="1526"/>
        </w:tabs>
        <w:spacing w:after="0" w:before="121" w:line="276" w:lineRule="auto"/>
        <w:ind w:right="276" w:firstLine="0" w:left="679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Se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operação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implicar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mudança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pessoa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jurídica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contratada,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deverá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formalizado</w:t>
      </w:r>
      <w:r>
        <w:rPr>
          <w:spacing w:val="-1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termo aditivo para alteração subjetiva.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7"/>
        </w:numPr>
        <w:pBdr/>
        <w:tabs>
          <w:tab w:val="left" w:leader="none" w:pos="821"/>
        </w:tabs>
        <w:spacing w:after="0" w:before="120" w:line="240" w:lineRule="auto"/>
        <w:ind w:right="0" w:hanging="709" w:left="821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termo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extinção,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sempre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que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possível,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será</w:t>
      </w:r>
      <w:r>
        <w:rPr>
          <w:spacing w:val="-6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precedido: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7"/>
        </w:numPr>
        <w:pBdr/>
        <w:tabs>
          <w:tab w:val="left" w:leader="none" w:pos="1527"/>
        </w:tabs>
        <w:spacing w:after="0" w:before="154" w:line="240" w:lineRule="auto"/>
        <w:ind w:right="0" w:hanging="1131" w:left="1527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Balanço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eventos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contratuais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já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cumpridos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parcialmente</w:t>
      </w:r>
      <w:r>
        <w:rPr>
          <w:spacing w:val="-10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cumpridos;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7"/>
        </w:numPr>
        <w:pBdr/>
        <w:tabs>
          <w:tab w:val="left" w:leader="none" w:pos="1527"/>
        </w:tabs>
        <w:spacing w:after="0" w:before="154" w:line="240" w:lineRule="auto"/>
        <w:ind w:right="0" w:hanging="1131" w:left="1527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Relação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pagamentos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já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efetuados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ainda</w:t>
      </w:r>
      <w:r>
        <w:rPr>
          <w:spacing w:val="-6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devidos;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7"/>
        </w:numPr>
        <w:pBdr/>
        <w:tabs>
          <w:tab w:val="left" w:leader="none" w:pos="1527"/>
        </w:tabs>
        <w:spacing w:after="0" w:before="156" w:line="240" w:lineRule="auto"/>
        <w:ind w:right="0" w:hanging="1131" w:left="1527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Indenizações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10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multas.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spacing w:after="0" w:line="240" w:lineRule="auto"/>
        <w:ind/>
        <w:jc w:val="both"/>
        <w:rPr>
          <w:sz w:val="20"/>
          <w:lang w:val="pt-BR"/>
        </w:rPr>
        <w:sectPr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sz w:val="20"/>
          <w:lang w:val="pt-BR"/>
        </w:rPr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70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7"/>
        </w:numPr>
        <w:pBdr/>
        <w:tabs>
          <w:tab w:val="left" w:leader="none" w:pos="817"/>
        </w:tabs>
        <w:spacing w:after="0" w:before="0" w:line="276" w:lineRule="auto"/>
        <w:ind w:right="271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 extinção do contrato não configura óbice para o reconhecimento do desequilíbrio econômico- financeiro, hipótese em que será concedida indenização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por meio de termo indenizatório (</w:t>
      </w:r>
      <w:hyperlink r:id="rId84" w:tooltip="http://www.planalto.gov.br/ccivil_03/_ato2019-2022/2021/lei/L14133.htm#art131" w:history="1">
        <w:r>
          <w:rPr>
            <w:color w:val="000080"/>
            <w:sz w:val="20"/>
            <w:u w:val="single"/>
            <w:lang w:val="pt-BR"/>
          </w:rPr>
          <w:t xml:space="preserve">art. 131, </w:t>
        </w:r>
        <w:r>
          <w:rPr>
            <w:rFonts w:ascii="Arial" w:hAnsi="Arial"/>
            <w:i/>
            <w:color w:val="000080"/>
            <w:sz w:val="20"/>
            <w:u w:val="single"/>
            <w:lang w:val="pt-BR"/>
          </w:rPr>
          <w:t xml:space="preserve">caput, </w:t>
        </w:r>
        <w:r>
          <w:rPr>
            <w:color w:val="000080"/>
            <w:sz w:val="20"/>
            <w:u w:val="single"/>
            <w:lang w:val="pt-BR"/>
          </w:rPr>
          <w:t xml:space="preserve">da</w:t>
        </w:r>
      </w:hyperlink>
      <w:r>
        <w:rPr>
          <w:color w:val="000080"/>
          <w:sz w:val="20"/>
          <w:lang w:val="pt-BR"/>
        </w:rPr>
        <w:t xml:space="preserve"> </w:t>
      </w:r>
      <w:hyperlink r:id="rId85" w:tooltip="http://www.planalto.gov.br/ccivil_03/_ato2019-2022/2021/lei/L14133.htm#art131" w:history="1">
        <w:r>
          <w:rPr>
            <w:color w:val="000080"/>
            <w:sz w:val="20"/>
            <w:u w:val="single"/>
            <w:lang w:val="pt-BR"/>
          </w:rPr>
          <w:t xml:space="preserve">Lei n.º 14.133, de 2021).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7"/>
        </w:numPr>
        <w:pBdr/>
        <w:tabs>
          <w:tab w:val="left" w:leader="none" w:pos="817"/>
        </w:tabs>
        <w:spacing w:after="0" w:before="121" w:line="276" w:lineRule="auto"/>
        <w:ind w:right="275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poderá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ser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extinto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caso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constate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que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contratado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mantém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vínculo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natureza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técnica, comercial, econômica, financeira, trabalhista ou civil com dirigente do órgão ou entidade contratante ou com agente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público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tenha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desempenhado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função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licitação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atue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fiscalização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gestão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contrato, ou que deles seja cônjuge, companheiro ou parente em linha reta, colateral ou por afinidade, até o terceiro grau (art. 14, inciso IV, da Lei n.º 14.133, de 2021).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6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pBdr/>
        <w:spacing/>
        <w:ind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DÉCIMA</w:t>
      </w:r>
      <w:r>
        <w:rPr>
          <w:spacing w:val="-11"/>
          <w:lang w:val="pt-BR"/>
        </w:rPr>
        <w:t xml:space="preserve"> </w:t>
      </w:r>
      <w:r>
        <w:rPr>
          <w:lang w:val="pt-BR"/>
        </w:rPr>
        <w:t xml:space="preserve">TERCEIRA</w:t>
      </w:r>
      <w:r>
        <w:rPr>
          <w:spacing w:val="-6"/>
          <w:lang w:val="pt-BR"/>
        </w:rPr>
        <w:t xml:space="preserve"> </w:t>
      </w:r>
      <w:r>
        <w:rPr>
          <w:lang w:val="pt-BR"/>
        </w:rPr>
        <w:t xml:space="preserve">–</w:t>
      </w:r>
      <w:r>
        <w:rPr>
          <w:spacing w:val="-6"/>
          <w:lang w:val="pt-BR"/>
        </w:rPr>
        <w:t xml:space="preserve"> </w:t>
      </w:r>
      <w:r>
        <w:rPr>
          <w:lang w:val="pt-BR"/>
        </w:rPr>
        <w:t xml:space="preserve">DOTAÇÃO</w:t>
      </w:r>
      <w:r>
        <w:rPr>
          <w:spacing w:val="-5"/>
          <w:lang w:val="pt-BR"/>
        </w:rPr>
        <w:t xml:space="preserve"> </w:t>
      </w:r>
      <w:r>
        <w:rPr>
          <w:lang w:val="pt-BR"/>
        </w:rPr>
        <w:t xml:space="preserve">ORÇAMENTÁRIA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(</w:t>
      </w:r>
      <w:hyperlink r:id="rId86" w:tooltip="http://www.planalto.gov.br/ccivil_03/_ato2019-2022/2021/lei/L14133.htm#art92" w:history="1">
        <w:r>
          <w:rPr>
            <w:color w:val="000080"/>
            <w:u w:val="single"/>
            <w:lang w:val="pt-BR"/>
          </w:rPr>
          <w:t xml:space="preserve">art.</w:t>
        </w:r>
        <w:r>
          <w:rPr>
            <w:color w:val="000080"/>
            <w:spacing w:val="-5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92,</w:t>
        </w:r>
        <w:r>
          <w:rPr>
            <w:color w:val="000080"/>
            <w:spacing w:val="-6"/>
            <w:u w:val="single"/>
            <w:lang w:val="pt-BR"/>
          </w:rPr>
          <w:t xml:space="preserve"> </w:t>
        </w:r>
        <w:r>
          <w:rPr>
            <w:color w:val="000080"/>
            <w:spacing w:val="-2"/>
            <w:u w:val="single"/>
            <w:lang w:val="pt-BR"/>
          </w:rPr>
          <w:t xml:space="preserve">VIII</w:t>
        </w:r>
      </w:hyperlink>
      <w:r>
        <w:rPr>
          <w:spacing w:val="-2"/>
          <w:lang w:val="pt-BR"/>
        </w:rPr>
        <w:t xml:space="preserve">)</w:t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5"/>
        </w:numPr>
        <w:pBdr/>
        <w:tabs>
          <w:tab w:val="left" w:leader="none" w:pos="817"/>
        </w:tabs>
        <w:spacing w:after="0" w:before="123" w:line="278" w:lineRule="auto"/>
        <w:ind w:right="280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As despesas decorrentes da presente contratação correrão à conta de recursos específicos consignados no Orçamento Geral do município, na dotação abaixo discriminada: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5"/>
        </w:numPr>
        <w:pBdr/>
        <w:tabs>
          <w:tab w:val="left" w:leader="none" w:pos="394"/>
        </w:tabs>
        <w:spacing w:after="0" w:before="117" w:line="240" w:lineRule="auto"/>
        <w:ind w:right="0" w:hanging="108" w:left="394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Órgão: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02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Poder</w:t>
      </w:r>
      <w:r>
        <w:rPr>
          <w:spacing w:val="-4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Executivo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5"/>
        </w:numPr>
        <w:pBdr/>
        <w:tabs>
          <w:tab w:val="left" w:leader="none" w:pos="394"/>
        </w:tabs>
        <w:spacing w:after="0" w:before="154" w:line="240" w:lineRule="auto"/>
        <w:ind w:right="0" w:hanging="164" w:left="394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Fonte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Recursos: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20140036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–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OUTROS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CONVENIOS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4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UNIÃO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5"/>
        </w:numPr>
        <w:pBdr/>
        <w:tabs>
          <w:tab w:val="left" w:leader="none" w:pos="394"/>
          <w:tab w:val="left" w:leader="none" w:pos="396"/>
        </w:tabs>
        <w:spacing w:after="0" w:before="154" w:line="276" w:lineRule="auto"/>
        <w:ind w:right="271" w:hanging="222" w:left="396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Programa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Trabalho/Projeto Atividade:</w:t>
      </w:r>
      <w:r>
        <w:rPr>
          <w:spacing w:val="4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programa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0013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minha cidade,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projeto atividade 1105 Convenio Revitalização do Espaço Cultural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2"/>
          <w:numId w:val="5"/>
        </w:numPr>
        <w:pBdr/>
        <w:tabs>
          <w:tab w:val="left" w:leader="none" w:pos="395"/>
        </w:tabs>
        <w:spacing w:after="0" w:before="121" w:line="240" w:lineRule="auto"/>
        <w:ind w:right="0" w:hanging="244" w:left="395"/>
        <w:jc w:val="left"/>
        <w:rPr>
          <w:sz w:val="20"/>
          <w:lang w:val="pt-BR"/>
        </w:rPr>
      </w:pPr>
      <w:r>
        <w:rPr>
          <w:sz w:val="20"/>
          <w:lang w:val="pt-BR"/>
        </w:rPr>
        <w:t xml:space="preserve">Elemento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Despesa: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4.9.90.51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obras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8"/>
          <w:sz w:val="20"/>
          <w:lang w:val="pt-BR"/>
        </w:rPr>
        <w:t xml:space="preserve"> </w:t>
      </w:r>
      <w:r>
        <w:rPr>
          <w:spacing w:val="-2"/>
          <w:sz w:val="20"/>
          <w:lang w:val="pt-BR"/>
        </w:rPr>
        <w:t xml:space="preserve">instalações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5"/>
        </w:numPr>
        <w:pBdr/>
        <w:tabs>
          <w:tab w:val="left" w:leader="none" w:pos="817"/>
        </w:tabs>
        <w:spacing w:after="0" w:before="154" w:line="276" w:lineRule="auto"/>
        <w:ind w:right="276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 dotação relativa aos exercícios financeiros subsequentes será indicada após aprovação da Lei Orçamentária respectiva e liberação dos créditos correspondentes, mediante apostilamento.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5"/>
        <w:pBdr/>
        <w:spacing w:before="115"/>
        <w:ind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6"/>
          <w:lang w:val="pt-BR"/>
        </w:rPr>
        <w:t xml:space="preserve"> </w:t>
      </w:r>
      <w:r>
        <w:rPr>
          <w:lang w:val="pt-BR"/>
        </w:rPr>
        <w:t xml:space="preserve">DÉCIMA</w:t>
      </w:r>
      <w:r>
        <w:rPr>
          <w:spacing w:val="-11"/>
          <w:lang w:val="pt-BR"/>
        </w:rPr>
        <w:t xml:space="preserve"> </w:t>
      </w:r>
      <w:r>
        <w:rPr>
          <w:lang w:val="pt-BR"/>
        </w:rPr>
        <w:t xml:space="preserve">QUARTA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–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DOS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CASOS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OMISSOS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(</w:t>
      </w:r>
      <w:hyperlink r:id="rId87" w:tooltip="http://www.planalto.gov.br/ccivil_03/_ato2019-2022/2021/lei/L14133.htm#art92" w:history="1">
        <w:r>
          <w:rPr>
            <w:color w:val="000080"/>
            <w:u w:val="single"/>
            <w:lang w:val="pt-BR"/>
          </w:rPr>
          <w:t xml:space="preserve">art.</w:t>
        </w:r>
        <w:r>
          <w:rPr>
            <w:color w:val="000080"/>
            <w:spacing w:val="-4"/>
            <w:u w:val="single"/>
            <w:lang w:val="pt-BR"/>
          </w:rPr>
          <w:t xml:space="preserve"> </w:t>
        </w:r>
        <w:r>
          <w:rPr>
            <w:color w:val="000080"/>
            <w:u w:val="single"/>
            <w:lang w:val="pt-BR"/>
          </w:rPr>
          <w:t xml:space="preserve">92,</w:t>
        </w:r>
        <w:r>
          <w:rPr>
            <w:color w:val="000080"/>
            <w:spacing w:val="-4"/>
            <w:u w:val="single"/>
            <w:lang w:val="pt-BR"/>
          </w:rPr>
          <w:t xml:space="preserve"> III</w:t>
        </w:r>
      </w:hyperlink>
      <w:r>
        <w:rPr>
          <w:spacing w:val="-4"/>
          <w:lang w:val="pt-BR"/>
        </w:rPr>
        <w:t xml:space="preserve">)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32"/>
        <w:ind/>
        <w:jc w:val="left"/>
        <w:rPr>
          <w:rFonts w:ascii="Arial"/>
          <w:b/>
          <w:lang w:val="pt-BR"/>
        </w:rPr>
      </w:pP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  <w:r>
        <w:rPr>
          <w:rFonts w:ascii="Arial"/>
          <w:b/>
          <w:lang w:val="pt-BR"/>
        </w:rPr>
      </w:r>
    </w:p>
    <w:p>
      <w:pPr>
        <w:pStyle w:val="1017"/>
        <w:numPr>
          <w:ilvl w:val="1"/>
          <w:numId w:val="4"/>
        </w:numPr>
        <w:pBdr/>
        <w:tabs>
          <w:tab w:val="left" w:leader="none" w:pos="817"/>
        </w:tabs>
        <w:spacing w:after="0" w:before="1" w:line="276" w:lineRule="auto"/>
        <w:ind w:right="272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Os casos omissos serão decididos pelo contratante, segundo as disposições contidas na </w:t>
      </w:r>
      <w:hyperlink r:id="rId88" w:tooltip="http://www.planalto.gov.br/ccivil_03/_ato2019-2022/2021/lei/L14133.htm" w:history="1">
        <w:r>
          <w:rPr>
            <w:sz w:val="20"/>
            <w:lang w:val="pt-BR"/>
          </w:rPr>
          <w:t xml:space="preserve">Lei nº</w:t>
        </w:r>
      </w:hyperlink>
      <w:r>
        <w:rPr>
          <w:sz w:val="20"/>
          <w:lang w:val="pt-BR"/>
        </w:rPr>
        <w:t xml:space="preserve"> </w:t>
      </w:r>
      <w:hyperlink r:id="rId89" w:tooltip="http://www.planalto.gov.br/ccivil_03/_ato2019-2022/2021/lei/L14133.htm" w:history="1">
        <w:r>
          <w:rPr>
            <w:sz w:val="20"/>
            <w:lang w:val="pt-BR"/>
          </w:rPr>
          <w:t xml:space="preserve">14.133,</w:t>
        </w:r>
        <w:r>
          <w:rPr>
            <w:spacing w:val="-2"/>
            <w:sz w:val="20"/>
            <w:lang w:val="pt-BR"/>
          </w:rPr>
          <w:t xml:space="preserve"> </w:t>
        </w:r>
        <w:r>
          <w:rPr>
            <w:sz w:val="20"/>
            <w:lang w:val="pt-BR"/>
          </w:rPr>
          <w:t xml:space="preserve">de</w:t>
        </w:r>
        <w:r>
          <w:rPr>
            <w:spacing w:val="-2"/>
            <w:sz w:val="20"/>
            <w:lang w:val="pt-BR"/>
          </w:rPr>
          <w:t xml:space="preserve"> </w:t>
        </w:r>
        <w:r>
          <w:rPr>
            <w:sz w:val="20"/>
            <w:lang w:val="pt-BR"/>
          </w:rPr>
          <w:t xml:space="preserve">2021,</w:t>
        </w:r>
      </w:hyperlink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demais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normas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federais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aplicáveis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subsidiariamente,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segundo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disposições contidas na </w:t>
      </w:r>
      <w:hyperlink r:id="rId90" w:tooltip="https://www.planalto.gov.br/ccivil_03/leis/l8078compilado.htm" w:history="1">
        <w:r>
          <w:rPr>
            <w:color w:val="000080"/>
            <w:sz w:val="20"/>
            <w:u w:val="single"/>
            <w:lang w:val="pt-BR"/>
          </w:rPr>
          <w:t xml:space="preserve">Lei nº 8.078, de 1990 – Código de Defesa do Consumidor</w:t>
        </w:r>
      </w:hyperlink>
      <w:r>
        <w:rPr>
          <w:color w:val="000080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– e normas e princípios gerais dos contratos.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3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pBdr/>
        <w:spacing/>
        <w:ind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6"/>
          <w:lang w:val="pt-BR"/>
        </w:rPr>
        <w:t xml:space="preserve"> </w:t>
      </w:r>
      <w:r>
        <w:rPr>
          <w:lang w:val="pt-BR"/>
        </w:rPr>
        <w:t xml:space="preserve">DÉCIMA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QUINTA</w:t>
      </w:r>
      <w:r>
        <w:rPr>
          <w:spacing w:val="-6"/>
          <w:lang w:val="pt-BR"/>
        </w:rPr>
        <w:t xml:space="preserve"> </w:t>
      </w:r>
      <w:r>
        <w:rPr>
          <w:lang w:val="pt-BR"/>
        </w:rPr>
        <w:t xml:space="preserve">–</w:t>
      </w:r>
      <w:r>
        <w:rPr>
          <w:spacing w:val="2"/>
          <w:lang w:val="pt-BR"/>
        </w:rPr>
        <w:t xml:space="preserve"> </w:t>
      </w:r>
      <w:r>
        <w:rPr>
          <w:spacing w:val="-2"/>
          <w:lang w:val="pt-BR"/>
        </w:rPr>
        <w:t xml:space="preserve">ALTERAÇÕES</w:t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3"/>
        </w:numPr>
        <w:pBdr/>
        <w:tabs>
          <w:tab w:val="left" w:leader="none" w:pos="817"/>
        </w:tabs>
        <w:spacing w:after="0" w:before="126" w:line="276" w:lineRule="auto"/>
        <w:ind w:right="274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Eventuais alterações contratuais reger-se-ão pela disciplina dos </w:t>
      </w:r>
      <w:hyperlink r:id="rId91" w:tooltip="http://www.planalto.gov.br/ccivil_03/_ato2019-2022/2021/lei/L14133.htm#art124" w:history="1">
        <w:r>
          <w:rPr>
            <w:color w:val="000080"/>
            <w:sz w:val="20"/>
            <w:u w:val="single"/>
            <w:lang w:val="pt-BR"/>
          </w:rPr>
          <w:t xml:space="preserve">arts. 124 e seguintes da Lei nº</w:t>
        </w:r>
      </w:hyperlink>
      <w:r>
        <w:rPr>
          <w:color w:val="000080"/>
          <w:sz w:val="20"/>
          <w:lang w:val="pt-BR"/>
        </w:rPr>
        <w:t xml:space="preserve"> </w:t>
      </w:r>
      <w:hyperlink r:id="rId92" w:tooltip="http://www.planalto.gov.br/ccivil_03/_ato2019-2022/2021/lei/L14133.htm#art124" w:history="1">
        <w:r>
          <w:rPr>
            <w:color w:val="000080"/>
            <w:sz w:val="20"/>
            <w:u w:val="single"/>
            <w:lang w:val="pt-BR"/>
          </w:rPr>
          <w:t xml:space="preserve">14.133, de 2021</w:t>
        </w:r>
        <w:r>
          <w:rPr>
            <w:sz w:val="20"/>
            <w:lang w:val="pt-BR"/>
          </w:rPr>
          <w:t xml:space="preserve">.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3"/>
        </w:numPr>
        <w:pBdr/>
        <w:tabs>
          <w:tab w:val="left" w:leader="none" w:pos="817"/>
        </w:tabs>
        <w:spacing w:after="0" w:before="121" w:line="276" w:lineRule="auto"/>
        <w:ind w:right="279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contratado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é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obrigado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aceitar,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mesmas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condições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contratuais,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acréscimos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ou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supressões que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fizerem</w:t>
      </w:r>
      <w:r>
        <w:rPr>
          <w:spacing w:val="-9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necessários,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até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limite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25%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(vinte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cinco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por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cento)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1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valor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inicial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atualizado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do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3"/>
        </w:numPr>
        <w:pBdr/>
        <w:tabs>
          <w:tab w:val="left" w:leader="none" w:pos="817"/>
        </w:tabs>
        <w:spacing w:after="0" w:before="119" w:line="276" w:lineRule="auto"/>
        <w:ind w:right="275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As alterações contratuais deverão ser promovidas mediante celebração de termo aditivo, submetido à </w:t>
      </w:r>
      <w:r>
        <w:rPr>
          <w:sz w:val="20"/>
          <w:lang w:val="pt-BR"/>
        </w:rPr>
        <w:t xml:space="preserve">prévia aprovação da consultoria jurídica do contratante, salvo nos casos de justificada necessidade de antecipação de seus efeitos, hipótese em que a formalização do aditivo deverá ocorrer no prazo máximo de 1 (um) mês (art. 132 da Lei nº 14.133, de 2021).</w:t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7"/>
        <w:numPr>
          <w:ilvl w:val="1"/>
          <w:numId w:val="3"/>
        </w:numPr>
        <w:pBdr/>
        <w:tabs>
          <w:tab w:val="left" w:leader="none" w:pos="817"/>
        </w:tabs>
        <w:spacing w:after="0" w:before="121" w:line="276" w:lineRule="auto"/>
        <w:ind w:right="284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Registros que não caracterizam alteração do contrato podem ser realizados por simples apostila, dispensada a celebração de termo aditivo, na forma do </w:t>
      </w:r>
      <w:hyperlink r:id="rId93" w:tooltip="http://www.planalto.gov.br/ccivil_03/_ato2019-2022/2021/lei/L14133.htm#art136" w:history="1">
        <w:r>
          <w:rPr>
            <w:color w:val="000080"/>
            <w:sz w:val="20"/>
            <w:u w:val="single"/>
            <w:lang w:val="pt-BR"/>
          </w:rPr>
          <w:t xml:space="preserve">art. 136 da Lei nº 14.133, de 2021</w:t>
        </w:r>
        <w:r>
          <w:rPr>
            <w:sz w:val="20"/>
            <w:lang w:val="pt-BR"/>
          </w:rPr>
          <w:t xml:space="preserve">.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Bdr/>
        <w:spacing w:after="0" w:line="276" w:lineRule="auto"/>
        <w:ind/>
        <w:jc w:val="both"/>
        <w:rPr>
          <w:sz w:val="20"/>
          <w:lang w:val="pt-BR"/>
        </w:rPr>
        <w:sectPr>
          <w:footnotePr/>
          <w:endnotePr/>
          <w:type w:val="nextPage"/>
          <w:pgSz w:h="16840" w:orient="portrait" w:w="11910"/>
          <w:pgMar w:top="3180" w:right="860" w:bottom="1340" w:left="1020" w:header="706" w:footer="1147" w:gutter="0"/>
          <w:cols w:num="1" w:sep="0" w:space="1701" w:equalWidth="1"/>
        </w:sectPr>
      </w:pPr>
      <w:r>
        <w:rPr>
          <w:sz w:val="20"/>
          <w:lang w:val="pt-BR"/>
        </w:rPr>
      </w:r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65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pBdr/>
        <w:spacing/>
        <w:ind/>
        <w:rPr>
          <w:lang w:val="pt-BR"/>
        </w:rPr>
      </w:pPr>
      <w:r>
        <w:rPr>
          <w:lang w:val="pt-BR"/>
        </w:rPr>
        <w:t xml:space="preserve">CLÁUSULA</w:t>
      </w:r>
      <w:r>
        <w:rPr>
          <w:spacing w:val="-9"/>
          <w:lang w:val="pt-BR"/>
        </w:rPr>
        <w:t xml:space="preserve"> </w:t>
      </w:r>
      <w:r>
        <w:rPr>
          <w:lang w:val="pt-BR"/>
        </w:rPr>
        <w:t xml:space="preserve">DÉCIMA</w:t>
      </w:r>
      <w:r>
        <w:rPr>
          <w:spacing w:val="-11"/>
          <w:lang w:val="pt-BR"/>
        </w:rPr>
        <w:t xml:space="preserve"> </w:t>
      </w:r>
      <w:r>
        <w:rPr>
          <w:lang w:val="pt-BR"/>
        </w:rPr>
        <w:t xml:space="preserve">SEXTA–</w:t>
      </w:r>
      <w:r>
        <w:rPr>
          <w:spacing w:val="-4"/>
          <w:lang w:val="pt-BR"/>
        </w:rPr>
        <w:t xml:space="preserve"> </w:t>
      </w:r>
      <w:r>
        <w:rPr>
          <w:spacing w:val="-2"/>
          <w:lang w:val="pt-BR"/>
        </w:rPr>
        <w:t xml:space="preserve">PUBLICAÇÃO</w:t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2"/>
        </w:numPr>
        <w:pBdr/>
        <w:tabs>
          <w:tab w:val="left" w:leader="none" w:pos="817"/>
        </w:tabs>
        <w:spacing w:after="0" w:before="126" w:line="276" w:lineRule="auto"/>
        <w:ind w:right="271" w:firstLine="0" w:left="112"/>
        <w:jc w:val="both"/>
        <w:rPr>
          <w:sz w:val="20"/>
          <w:lang w:val="pt-BR"/>
        </w:rPr>
      </w:pPr>
      <w:r>
        <w:rPr>
          <w:lang w:val="pt-B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312384" behindDoc="1" locked="0" layoutInCell="1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715724</wp:posOffset>
                </wp:positionV>
                <wp:extent cx="2642235" cy="9525"/>
                <wp:effectExtent l="0" t="0" r="0" b="0"/>
                <wp:wrapNone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6422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42235" h="9525" fill="norm" stroke="1" extrusionOk="0">
                              <a:moveTo>
                                <a:pt x="2641727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2641727" y="9144"/>
                              </a:lnTo>
                              <a:lnTo>
                                <a:pt x="26417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80"/>
                        </a:solidFill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5" o:spid="_x0000_s5" style="position:absolute;z-index:-487312384;o:allowoverlap:true;o:allowincell:true;mso-position-horizontal-relative:page;margin-left:56.64pt;mso-position-horizontal:absolute;mso-position-vertical-relative:text;margin-top:56.36pt;mso-position-vertical:absolute;width:208.05pt;height:0.75pt;mso-wrap-distance-left:0.00pt;mso-wrap-distance-top:0.00pt;mso-wrap-distance-right:0.00pt;mso-wrap-distance-bottom:0.00pt;visibility:visible;" path="m99979,0l0,0l0,96000l99979,96000l99979,0xe" coordsize="100000,100000" fillcolor="#000080">
                <v:path textboxrect="0,0,100000,100000"/>
              </v:shape>
            </w:pict>
          </mc:Fallback>
        </mc:AlternateContent>
      </w:r>
      <w:r>
        <w:rPr>
          <w:sz w:val="20"/>
          <w:lang w:val="pt-BR"/>
        </w:rPr>
        <w:t xml:space="preserve">Incumbirá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contratante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divulgar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presente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instrumento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Portal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Nacional</w:t>
      </w:r>
      <w:r>
        <w:rPr>
          <w:spacing w:val="-1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Contratações</w:t>
      </w:r>
      <w:r>
        <w:rPr>
          <w:spacing w:val="-1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Públicas (PNCP),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forma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prevista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</w:t>
      </w:r>
      <w:r>
        <w:rPr>
          <w:spacing w:val="-4"/>
          <w:sz w:val="20"/>
          <w:lang w:val="pt-BR"/>
        </w:rPr>
        <w:t xml:space="preserve"> </w:t>
      </w:r>
      <w:hyperlink r:id="rId94" w:tooltip="http://www.planalto.gov.br/ccivil_03/_ato2019-2022/2021/lei/L14133.htm#art94" w:history="1">
        <w:r>
          <w:rPr>
            <w:color w:val="000080"/>
            <w:sz w:val="20"/>
            <w:u w:val="single"/>
            <w:lang w:val="pt-BR"/>
          </w:rPr>
          <w:t xml:space="preserve">art.</w:t>
        </w:r>
        <w:r>
          <w:rPr>
            <w:color w:val="000080"/>
            <w:spacing w:val="-5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94</w:t>
        </w:r>
        <w:r>
          <w:rPr>
            <w:color w:val="000080"/>
            <w:spacing w:val="-6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da</w:t>
        </w:r>
        <w:r>
          <w:rPr>
            <w:color w:val="000080"/>
            <w:spacing w:val="-4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Lei</w:t>
        </w:r>
        <w:r>
          <w:rPr>
            <w:color w:val="000080"/>
            <w:spacing w:val="-4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14.133,</w:t>
        </w:r>
        <w:r>
          <w:rPr>
            <w:color w:val="000080"/>
            <w:spacing w:val="-3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de</w:t>
        </w:r>
        <w:r>
          <w:rPr>
            <w:color w:val="000080"/>
            <w:spacing w:val="-4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2021</w:t>
        </w:r>
        <w:r>
          <w:rPr>
            <w:sz w:val="20"/>
            <w:lang w:val="pt-BR"/>
          </w:rPr>
          <w:t xml:space="preserve">,</w:t>
        </w:r>
      </w:hyperlink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bem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respectivo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sítio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oficial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Internet, em atenção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 art.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91,</w:t>
      </w:r>
      <w:r>
        <w:rPr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caput,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Lei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n.º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14.133,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2021,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</w:t>
      </w:r>
      <w:r>
        <w:rPr>
          <w:spacing w:val="-1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ao</w:t>
      </w:r>
      <w:r>
        <w:rPr>
          <w:spacing w:val="40"/>
          <w:sz w:val="20"/>
          <w:lang w:val="pt-BR"/>
        </w:rPr>
        <w:t xml:space="preserve"> </w:t>
      </w:r>
      <w:hyperlink r:id="rId95" w:tooltip="https://www.planalto.gov.br/ccivil_03/_ato2011-2014/2011/lei/l12527.htm#art8§2" w:history="1">
        <w:r>
          <w:rPr>
            <w:color w:val="000080"/>
            <w:sz w:val="20"/>
            <w:u w:val="single"/>
            <w:lang w:val="pt-BR"/>
          </w:rPr>
          <w:t xml:space="preserve">art. 8º,</w:t>
        </w:r>
        <w:r>
          <w:rPr>
            <w:color w:val="000080"/>
            <w:spacing w:val="-1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§2º,</w:t>
        </w:r>
        <w:r>
          <w:rPr>
            <w:color w:val="000080"/>
            <w:spacing w:val="-3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da</w:t>
        </w:r>
        <w:r>
          <w:rPr>
            <w:color w:val="000080"/>
            <w:spacing w:val="-1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Lei</w:t>
        </w:r>
        <w:r>
          <w:rPr>
            <w:color w:val="000080"/>
            <w:spacing w:val="-2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n.</w:t>
        </w:r>
        <w:r>
          <w:rPr>
            <w:color w:val="000080"/>
            <w:spacing w:val="-3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12.527,</w:t>
        </w:r>
        <w:r>
          <w:rPr>
            <w:color w:val="000080"/>
            <w:spacing w:val="-3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de</w:t>
        </w:r>
        <w:r>
          <w:rPr>
            <w:color w:val="000080"/>
            <w:spacing w:val="-3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2011</w:t>
        </w:r>
        <w:r>
          <w:rPr>
            <w:sz w:val="20"/>
            <w:lang w:val="pt-BR"/>
          </w:rPr>
          <w:t xml:space="preserve">,</w:t>
        </w:r>
      </w:hyperlink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c/c</w:t>
      </w:r>
      <w:r>
        <w:rPr>
          <w:spacing w:val="-2"/>
          <w:sz w:val="20"/>
          <w:lang w:val="pt-BR"/>
        </w:rPr>
        <w:t xml:space="preserve"> </w:t>
      </w:r>
      <w:hyperlink r:id="rId96" w:tooltip="https://www.planalto.gov.br/ccivil_03/_ato2011-2014/2012/decreto/d7724.htm#art7§3" w:history="1">
        <w:r>
          <w:rPr>
            <w:color w:val="000080"/>
            <w:sz w:val="20"/>
            <w:u w:val="single"/>
            <w:lang w:val="pt-BR"/>
          </w:rPr>
          <w:t xml:space="preserve">art.</w:t>
        </w:r>
      </w:hyperlink>
      <w:r>
        <w:rPr>
          <w:color w:val="000080"/>
          <w:sz w:val="20"/>
          <w:lang w:val="pt-BR"/>
        </w:rPr>
        <w:t xml:space="preserve"> </w:t>
      </w:r>
      <w:hyperlink r:id="rId97" w:tooltip="https://www.planalto.gov.br/ccivil_03/_ato2011-2014/2012/decreto/d7724.htm#art7§3" w:history="1">
        <w:r>
          <w:rPr>
            <w:color w:val="000080"/>
            <w:sz w:val="20"/>
            <w:lang w:val="pt-BR"/>
          </w:rPr>
          <w:t xml:space="preserve">7º, §3º, inciso V, do Decreto n. 7.724, de 2012.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 w:before="5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5"/>
        <w:pBdr/>
        <w:spacing/>
        <w:ind/>
        <w:rPr>
          <w:lang w:val="pt-BR"/>
        </w:rPr>
      </w:pPr>
      <w:r>
        <w:rPr>
          <w:lang w:val="pt-B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1200" behindDoc="0" locked="0" layoutInCell="1" allowOverlap="1">
                <wp:simplePos x="0" y="0"/>
                <wp:positionH relativeFrom="page">
                  <wp:posOffset>3379342</wp:posOffset>
                </wp:positionH>
                <wp:positionV relativeFrom="paragraph">
                  <wp:posOffset>133244</wp:posOffset>
                </wp:positionV>
                <wp:extent cx="632460" cy="13970"/>
                <wp:effectExtent l="0" t="0" r="0" b="0"/>
                <wp:wrapNone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632459" cy="13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2460" h="13970" fill="norm" stroke="1" extrusionOk="0">
                              <a:moveTo>
                                <a:pt x="632460" y="0"/>
                              </a:moveTo>
                              <a:lnTo>
                                <a:pt x="0" y="0"/>
                              </a:lnTo>
                              <a:lnTo>
                                <a:pt x="0" y="13716"/>
                              </a:lnTo>
                              <a:lnTo>
                                <a:pt x="632460" y="13716"/>
                              </a:lnTo>
                              <a:lnTo>
                                <a:pt x="6324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80"/>
                        </a:solidFill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" o:spid="_x0000_s6" style="position:absolute;z-index:15731200;o:allowoverlap:true;o:allowincell:true;mso-position-horizontal-relative:page;margin-left:266.09pt;mso-position-horizontal:absolute;mso-position-vertical-relative:text;margin-top:10.49pt;mso-position-vertical:absolute;width:49.80pt;height:1.10pt;mso-wrap-distance-left:0.00pt;mso-wrap-distance-top:0.00pt;mso-wrap-distance-right:0.00pt;mso-wrap-distance-bottom:0.00pt;visibility:visible;" path="m100000,0l0,0l0,98181l100000,98181l100000,0xe" coordsize="100000,100000" fillcolor="#000080">
                <v:path textboxrect="0,0,100000,100000"/>
              </v:shape>
            </w:pict>
          </mc:Fallback>
        </mc:AlternateContent>
      </w:r>
      <w:r>
        <w:rPr>
          <w:lang w:val="pt-BR"/>
        </w:rPr>
        <w:t xml:space="preserve">CLÁUSULA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DÉCIMA</w:t>
      </w:r>
      <w:r>
        <w:rPr>
          <w:spacing w:val="-10"/>
          <w:lang w:val="pt-BR"/>
        </w:rPr>
        <w:t xml:space="preserve"> </w:t>
      </w:r>
      <w:r>
        <w:rPr>
          <w:lang w:val="pt-BR"/>
        </w:rPr>
        <w:t xml:space="preserve">SÉTIMA–</w:t>
      </w:r>
      <w:r>
        <w:rPr>
          <w:spacing w:val="-6"/>
          <w:lang w:val="pt-BR"/>
        </w:rPr>
        <w:t xml:space="preserve"> </w:t>
      </w:r>
      <w:r>
        <w:rPr>
          <w:lang w:val="pt-BR"/>
        </w:rPr>
        <w:t xml:space="preserve">FORO</w:t>
      </w:r>
      <w:r>
        <w:rPr>
          <w:spacing w:val="-4"/>
          <w:lang w:val="pt-BR"/>
        </w:rPr>
        <w:t xml:space="preserve"> </w:t>
      </w:r>
      <w:r>
        <w:rPr>
          <w:lang w:val="pt-BR"/>
        </w:rPr>
        <w:t xml:space="preserve">(</w:t>
      </w:r>
      <w:hyperlink r:id="rId98" w:tooltip="http://www.planalto.gov.br/ccivil_03/_ato2019-2022/2021/lei/L14133.htm#art92§1" w:history="1">
        <w:r>
          <w:rPr>
            <w:color w:val="000080"/>
            <w:lang w:val="pt-BR"/>
          </w:rPr>
          <w:t xml:space="preserve">art.</w:t>
        </w:r>
        <w:r>
          <w:rPr>
            <w:color w:val="000080"/>
            <w:spacing w:val="-6"/>
            <w:lang w:val="pt-BR"/>
          </w:rPr>
          <w:t xml:space="preserve"> </w:t>
        </w:r>
        <w:r>
          <w:rPr>
            <w:color w:val="000080"/>
            <w:lang w:val="pt-BR"/>
          </w:rPr>
          <w:t xml:space="preserve">92,</w:t>
        </w:r>
        <w:r>
          <w:rPr>
            <w:color w:val="000080"/>
            <w:spacing w:val="-4"/>
            <w:lang w:val="pt-BR"/>
          </w:rPr>
          <w:t xml:space="preserve"> §1º</w:t>
        </w:r>
      </w:hyperlink>
      <w:r>
        <w:rPr>
          <w:spacing w:val="-4"/>
          <w:lang w:val="pt-BR"/>
        </w:rPr>
        <w:t xml:space="preserve">)</w:t>
      </w:r>
      <w:r>
        <w:rPr>
          <w:lang w:val="pt-BR"/>
        </w:rPr>
      </w:r>
      <w:r>
        <w:rPr>
          <w:lang w:val="pt-BR"/>
        </w:rPr>
      </w:r>
    </w:p>
    <w:p>
      <w:pPr>
        <w:pStyle w:val="1017"/>
        <w:numPr>
          <w:ilvl w:val="1"/>
          <w:numId w:val="1"/>
        </w:numPr>
        <w:pBdr/>
        <w:tabs>
          <w:tab w:val="left" w:leader="none" w:pos="817"/>
        </w:tabs>
        <w:spacing w:after="0" w:before="124" w:line="276" w:lineRule="auto"/>
        <w:ind w:right="271" w:firstLine="0" w:left="112"/>
        <w:jc w:val="both"/>
        <w:rPr>
          <w:sz w:val="20"/>
          <w:lang w:val="pt-BR"/>
        </w:rPr>
      </w:pPr>
      <w:r>
        <w:rPr>
          <w:sz w:val="20"/>
          <w:lang w:val="pt-BR"/>
        </w:rPr>
        <w:t xml:space="preserve">Fica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eleito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Foro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Comarca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Nova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Brasilândia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D’Oeste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para</w:t>
      </w:r>
      <w:r>
        <w:rPr>
          <w:spacing w:val="-8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dirimir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os</w:t>
      </w:r>
      <w:r>
        <w:rPr>
          <w:spacing w:val="-7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litígios</w:t>
      </w:r>
      <w:r>
        <w:rPr>
          <w:spacing w:val="-5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que</w:t>
      </w:r>
      <w:r>
        <w:rPr>
          <w:spacing w:val="-6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decorrerem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da execução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deste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Termo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de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Contrato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que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não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puderem ser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compostos</w:t>
      </w:r>
      <w:r>
        <w:rPr>
          <w:spacing w:val="-3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pela</w:t>
      </w:r>
      <w:r>
        <w:rPr>
          <w:spacing w:val="-2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conciliação,</w:t>
      </w:r>
      <w:r>
        <w:rPr>
          <w:spacing w:val="-4"/>
          <w:sz w:val="20"/>
          <w:lang w:val="pt-BR"/>
        </w:rPr>
        <w:t xml:space="preserve"> </w:t>
      </w:r>
      <w:r>
        <w:rPr>
          <w:sz w:val="20"/>
          <w:lang w:val="pt-BR"/>
        </w:rPr>
        <w:t xml:space="preserve">conforme </w:t>
      </w:r>
      <w:hyperlink r:id="rId99" w:tooltip="http://www.planalto.gov.br/ccivil_03/_ato2019-2022/2021/lei/L14133.htm#art92§1" w:history="1">
        <w:r>
          <w:rPr>
            <w:color w:val="000080"/>
            <w:sz w:val="20"/>
            <w:u w:val="single"/>
            <w:lang w:val="pt-BR"/>
          </w:rPr>
          <w:t xml:space="preserve">art.</w:t>
        </w:r>
        <w:r>
          <w:rPr>
            <w:color w:val="000080"/>
            <w:spacing w:val="-1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92,</w:t>
        </w:r>
        <w:r>
          <w:rPr>
            <w:color w:val="000080"/>
            <w:spacing w:val="-2"/>
            <w:sz w:val="20"/>
            <w:u w:val="single"/>
            <w:lang w:val="pt-BR"/>
          </w:rPr>
          <w:t xml:space="preserve"> </w:t>
        </w:r>
        <w:r>
          <w:rPr>
            <w:color w:val="000080"/>
            <w:sz w:val="20"/>
            <w:u w:val="single"/>
            <w:lang w:val="pt-BR"/>
          </w:rPr>
          <w:t xml:space="preserve">§1º,</w:t>
        </w:r>
      </w:hyperlink>
      <w:r>
        <w:rPr>
          <w:color w:val="000080"/>
          <w:sz w:val="20"/>
          <w:lang w:val="pt-BR"/>
        </w:rPr>
        <w:t xml:space="preserve"> </w:t>
      </w:r>
      <w:hyperlink r:id="rId100" w:tooltip="http://www.planalto.gov.br/ccivil_03/_ato2019-2022/2021/lei/L14133.htm#art92§1" w:history="1">
        <w:r>
          <w:rPr>
            <w:color w:val="000080"/>
            <w:sz w:val="20"/>
            <w:u w:val="single"/>
            <w:lang w:val="pt-BR"/>
          </w:rPr>
          <w:t xml:space="preserve">da Lei nº 14.133/21.</w:t>
        </w:r>
      </w:hyperlink>
      <w:r>
        <w:rPr>
          <w:sz w:val="20"/>
          <w:lang w:val="pt-BR"/>
        </w:rPr>
      </w:r>
      <w:r>
        <w:rPr>
          <w:sz w:val="20"/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4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Bdr/>
        <w:spacing w:before="0"/>
        <w:ind w:right="0" w:firstLine="0" w:left="821"/>
        <w:jc w:val="left"/>
        <w:rPr>
          <w:rFonts w:ascii="Arial" w:hAnsi="Arial"/>
          <w:i/>
          <w:sz w:val="20"/>
          <w:lang w:val="pt-BR"/>
        </w:rPr>
      </w:pPr>
      <w:r>
        <w:rPr>
          <w:rFonts w:ascii="Arial" w:hAnsi="Arial"/>
          <w:i/>
          <w:sz w:val="20"/>
          <w:lang w:val="pt-BR"/>
        </w:rPr>
        <w:t xml:space="preserve">[Local],</w:t>
      </w:r>
      <w:r>
        <w:rPr>
          <w:rFonts w:ascii="Arial" w:hAnsi="Arial"/>
          <w:i/>
          <w:spacing w:val="-6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[dia]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[mês]</w:t>
      </w:r>
      <w:r>
        <w:rPr>
          <w:rFonts w:ascii="Arial" w:hAnsi="Arial"/>
          <w:i/>
          <w:spacing w:val="-3"/>
          <w:sz w:val="20"/>
          <w:lang w:val="pt-BR"/>
        </w:rPr>
        <w:t xml:space="preserve"> </w:t>
      </w:r>
      <w:r>
        <w:rPr>
          <w:rFonts w:ascii="Arial" w:hAnsi="Arial"/>
          <w:i/>
          <w:sz w:val="20"/>
          <w:lang w:val="pt-BR"/>
        </w:rPr>
        <w:t xml:space="preserve">de</w:t>
      </w:r>
      <w:r>
        <w:rPr>
          <w:rFonts w:ascii="Arial" w:hAnsi="Arial"/>
          <w:i/>
          <w:spacing w:val="-5"/>
          <w:sz w:val="20"/>
          <w:lang w:val="pt-BR"/>
        </w:rPr>
        <w:t xml:space="preserve"> </w:t>
      </w:r>
      <w:r>
        <w:rPr>
          <w:rFonts w:ascii="Arial" w:hAnsi="Arial"/>
          <w:i/>
          <w:spacing w:val="-2"/>
          <w:sz w:val="20"/>
          <w:lang w:val="pt-BR"/>
        </w:rPr>
        <w:t xml:space="preserve">[ano].</w:t>
      </w:r>
      <w:r>
        <w:rPr>
          <w:rFonts w:ascii="Arial" w:hAnsi="Arial"/>
          <w:i/>
          <w:sz w:val="20"/>
          <w:lang w:val="pt-BR"/>
        </w:rPr>
      </w:r>
      <w:r>
        <w:rPr>
          <w:rFonts w:ascii="Arial" w:hAnsi="Arial"/>
          <w:i/>
          <w:sz w:val="20"/>
          <w:lang w:val="pt-BR"/>
        </w:rPr>
      </w:r>
    </w:p>
    <w:p>
      <w:pPr>
        <w:pStyle w:val="1014"/>
        <w:pBdr/>
        <w:spacing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4"/>
        <w:pBdr/>
        <w:spacing w:before="95"/>
        <w:ind/>
        <w:jc w:val="left"/>
        <w:rPr>
          <w:rFonts w:ascii="Arial"/>
          <w:i/>
          <w:lang w:val="pt-BR"/>
        </w:rPr>
      </w:pPr>
      <w:r>
        <w:rPr>
          <w:lang w:val="pt-B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8864" behindDoc="1" locked="0" layoutInCell="1" allowOverlap="1">
                <wp:simplePos x="0" y="0"/>
                <wp:positionH relativeFrom="page">
                  <wp:posOffset>3121786</wp:posOffset>
                </wp:positionH>
                <wp:positionV relativeFrom="paragraph">
                  <wp:posOffset>221795</wp:posOffset>
                </wp:positionV>
                <wp:extent cx="1763395" cy="1270"/>
                <wp:effectExtent l="0" t="0" r="0" b="0"/>
                <wp:wrapTopAndBottom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63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3395" h="0" fill="norm" stroke="1" extrusionOk="0">
                              <a:moveTo>
                                <a:pt x="0" y="0"/>
                              </a:moveTo>
                              <a:lnTo>
                                <a:pt x="1763298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" o:spid="_x0000_s7" style="position:absolute;z-index:-487588864;o:allowoverlap:true;o:allowincell:true;mso-position-horizontal-relative:page;margin-left:245.81pt;mso-position-horizontal:absolute;mso-position-vertical-relative:text;margin-top:17.46pt;mso-position-vertical:absolute;width:138.85pt;height:0.10pt;mso-wrap-distance-left:0.00pt;mso-wrap-distance-top:0.00pt;mso-wrap-distance-right:0.00pt;mso-wrap-distance-bottom:0.00pt;visibility:visible;" path="m0,0l99993,0e" coordsize="100000,100000" filled="f" strokecolor="#000000" strokeweight="0.63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4"/>
        <w:pBdr/>
        <w:spacing w:before="130"/>
        <w:ind/>
        <w:jc w:val="left"/>
        <w:rPr>
          <w:rFonts w:ascii="Arial"/>
          <w:i/>
          <w:lang w:val="pt-BR"/>
        </w:rPr>
      </w:pP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  <w:r>
        <w:rPr>
          <w:rFonts w:ascii="Arial"/>
          <w:i/>
          <w:lang w:val="pt-BR"/>
        </w:rPr>
      </w:r>
    </w:p>
    <w:p>
      <w:pPr>
        <w:pStyle w:val="1014"/>
        <w:pBdr/>
        <w:spacing/>
        <w:ind w:left="3473"/>
        <w:jc w:val="left"/>
        <w:rPr>
          <w:lang w:val="pt-BR"/>
        </w:rPr>
      </w:pPr>
      <w:r>
        <w:rPr>
          <w:lang w:val="pt-BR"/>
        </w:rPr>
        <w:t xml:space="preserve">Representante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legal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do</w:t>
      </w:r>
      <w:r>
        <w:rPr>
          <w:spacing w:val="-8"/>
          <w:lang w:val="pt-BR"/>
        </w:rPr>
        <w:t xml:space="preserve"> </w:t>
      </w:r>
      <w:r>
        <w:rPr>
          <w:spacing w:val="-2"/>
          <w:lang w:val="pt-BR"/>
        </w:rPr>
        <w:t xml:space="preserve">CONTRATANTE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93"/>
        <w:ind/>
        <w:jc w:val="left"/>
        <w:rPr>
          <w:lang w:val="pt-BR"/>
        </w:rPr>
      </w:pPr>
      <w:r>
        <w:rPr>
          <w:lang w:val="pt-B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9376" behindDoc="1" locked="0" layoutInCell="1" allowOverlap="1">
                <wp:simplePos x="0" y="0"/>
                <wp:positionH relativeFrom="page">
                  <wp:posOffset>3121786</wp:posOffset>
                </wp:positionH>
                <wp:positionV relativeFrom="paragraph">
                  <wp:posOffset>220589</wp:posOffset>
                </wp:positionV>
                <wp:extent cx="1763395" cy="1270"/>
                <wp:effectExtent l="0" t="0" r="0" b="0"/>
                <wp:wrapTopAndBottom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763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3395" h="0" fill="norm" stroke="1" extrusionOk="0">
                              <a:moveTo>
                                <a:pt x="0" y="0"/>
                              </a:moveTo>
                              <a:lnTo>
                                <a:pt x="1763298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8" o:spid="_x0000_s8" style="position:absolute;z-index:-487589376;o:allowoverlap:true;o:allowincell:true;mso-position-horizontal-relative:page;margin-left:245.81pt;mso-position-horizontal:absolute;mso-position-vertical-relative:text;margin-top:17.37pt;mso-position-vertical:absolute;width:138.85pt;height:0.10pt;mso-wrap-distance-left:0.00pt;mso-wrap-distance-top:0.00pt;mso-wrap-distance-right:0.00pt;mso-wrap-distance-bottom:0.00pt;visibility:visible;" path="m0,0l99993,0e" coordsize="100000,100000" filled="f" strokecolor="#000000" strokeweight="0.63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31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/>
        <w:ind w:left="3524"/>
        <w:jc w:val="left"/>
        <w:rPr>
          <w:lang w:val="pt-BR"/>
        </w:rPr>
      </w:pPr>
      <w:r>
        <w:rPr>
          <w:lang w:val="pt-BR"/>
        </w:rPr>
        <w:t xml:space="preserve">Representante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legal</w:t>
      </w:r>
      <w:r>
        <w:rPr>
          <w:spacing w:val="-8"/>
          <w:lang w:val="pt-BR"/>
        </w:rPr>
        <w:t xml:space="preserve"> </w:t>
      </w:r>
      <w:r>
        <w:rPr>
          <w:lang w:val="pt-BR"/>
        </w:rPr>
        <w:t xml:space="preserve">do</w:t>
      </w:r>
      <w:r>
        <w:rPr>
          <w:spacing w:val="-7"/>
          <w:lang w:val="pt-BR"/>
        </w:rPr>
        <w:t xml:space="preserve"> </w:t>
      </w:r>
      <w:r>
        <w:rPr>
          <w:spacing w:val="-2"/>
          <w:lang w:val="pt-BR"/>
        </w:rPr>
        <w:t xml:space="preserve">CONTRATADO</w:t>
      </w:r>
      <w:r>
        <w:rPr>
          <w:lang w:val="pt-BR"/>
        </w:rPr>
      </w:r>
      <w:r>
        <w:rPr>
          <w:lang w:val="pt-BR"/>
        </w:rPr>
      </w:r>
    </w:p>
    <w:p>
      <w:pPr>
        <w:pStyle w:val="1014"/>
        <w:pBdr/>
        <w:spacing w:before="123"/>
        <w:ind/>
        <w:jc w:val="left"/>
        <w:rPr>
          <w:lang w:val="pt-BR"/>
        </w:rPr>
      </w:pPr>
      <w:r>
        <w:rPr>
          <w:lang w:val="pt-BR"/>
        </w:rPr>
      </w:r>
      <w:r>
        <w:rPr>
          <w:lang w:val="pt-BR"/>
        </w:rPr>
      </w:r>
      <w:r>
        <w:rPr>
          <w:lang w:val="pt-BR"/>
        </w:rPr>
      </w:r>
    </w:p>
    <w:p>
      <w:pPr>
        <w:pBdr/>
        <w:spacing w:before="0" w:line="614" w:lineRule="auto"/>
        <w:ind w:right="7638" w:firstLine="0" w:left="821"/>
        <w:jc w:val="left"/>
        <w:rPr>
          <w:rFonts w:ascii="Arial"/>
          <w:i/>
          <w:sz w:val="20"/>
          <w:lang w:val="pt-BR"/>
        </w:rPr>
      </w:pPr>
      <w:r>
        <w:rPr>
          <w:rFonts w:ascii="Arial"/>
          <w:i/>
          <w:spacing w:val="-2"/>
          <w:sz w:val="20"/>
          <w:lang w:val="pt-BR"/>
        </w:rPr>
        <w:t xml:space="preserve">TESTEMUNHAS: </w:t>
      </w:r>
      <w:r>
        <w:rPr>
          <w:rFonts w:ascii="Arial"/>
          <w:i/>
          <w:spacing w:val="-6"/>
          <w:sz w:val="20"/>
          <w:lang w:val="pt-BR"/>
        </w:rPr>
        <w:t xml:space="preserve">1-</w:t>
      </w:r>
      <w:r>
        <w:rPr>
          <w:rFonts w:ascii="Arial"/>
          <w:i/>
          <w:sz w:val="20"/>
          <w:lang w:val="pt-BR"/>
        </w:rPr>
      </w:r>
      <w:r>
        <w:rPr>
          <w:rFonts w:ascii="Arial"/>
          <w:i/>
          <w:sz w:val="20"/>
          <w:lang w:val="pt-BR"/>
        </w:rPr>
      </w:r>
    </w:p>
    <w:p>
      <w:pPr>
        <w:pBdr/>
        <w:spacing w:before="0" w:line="228" w:lineRule="exact"/>
        <w:ind w:right="0" w:firstLine="0" w:left="821"/>
        <w:jc w:val="left"/>
        <w:rPr>
          <w:rFonts w:ascii="Arial"/>
          <w:i/>
          <w:sz w:val="20"/>
        </w:rPr>
      </w:pPr>
      <w:r>
        <w:rPr>
          <w:rFonts w:ascii="Arial"/>
          <w:i/>
          <w:spacing w:val="-5"/>
          <w:sz w:val="20"/>
        </w:rPr>
        <w:t xml:space="preserve">2-</w:t>
      </w:r>
      <w:r>
        <w:rPr>
          <w:rFonts w:ascii="Arial"/>
          <w:i/>
          <w:sz w:val="20"/>
        </w:rPr>
      </w:r>
      <w:r>
        <w:rPr>
          <w:rFonts w:ascii="Arial"/>
          <w:i/>
          <w:sz w:val="20"/>
        </w:rPr>
      </w:r>
    </w:p>
    <w:sectPr>
      <w:footnotePr/>
      <w:endnotePr/>
      <w:type w:val="nextPage"/>
      <w:pgSz w:h="16840" w:orient="portrait" w:w="11910"/>
      <w:pgMar w:top="3180" w:right="860" w:bottom="1340" w:left="1020" w:header="706" w:footer="1147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 MT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pBdr/>
      <w:spacing w:line="14" w:lineRule="auto"/>
      <w:ind/>
      <w:jc w:val="left"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311360" behindDoc="1" locked="0" layoutInCell="1" allowOverlap="1">
              <wp:simplePos x="0" y="0"/>
              <wp:positionH relativeFrom="page">
                <wp:posOffset>5143880</wp:posOffset>
              </wp:positionH>
              <wp:positionV relativeFrom="page">
                <wp:posOffset>9824573</wp:posOffset>
              </wp:positionV>
              <wp:extent cx="989330" cy="153670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98933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Bdr/>
                            <w:spacing w:before="14"/>
                            <w:ind w:right="0" w:firstLine="0" w:left="2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color w:val="585858"/>
                              <w:sz w:val="18"/>
                            </w:rPr>
                            <w:t xml:space="preserve">P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 xml:space="preserve">á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 xml:space="preserve">g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 xml:space="preserve">i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 xml:space="preserve">n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t xml:space="preserve">a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585858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color w:val="585858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color w:val="585858"/>
                              <w:sz w:val="18"/>
                            </w:rPr>
                            <w:t xml:space="preserve">10</w:t>
                          </w:r>
                          <w:r>
                            <w:rPr>
                              <w:color w:val="585858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color w:val="585858"/>
                              <w:sz w:val="18"/>
                            </w:rPr>
                            <w:t xml:space="preserve">|</w:t>
                          </w:r>
                          <w:r>
                            <w:rPr>
                              <w:color w:val="585858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color w:val="585858"/>
                              <w:spacing w:val="-5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color w:val="585858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color w:val="585858"/>
                              <w:spacing w:val="-5"/>
                              <w:sz w:val="18"/>
                            </w:rPr>
                            <w:t xml:space="preserve">16</w:t>
                          </w:r>
                          <w:r>
                            <w:rPr>
                              <w:color w:val="585858"/>
                              <w:spacing w:val="-5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</w:rPr>
                          </w:r>
                          <w:r>
                            <w:rPr>
                              <w:sz w:val="18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-487311360;o:allowoverlap:true;o:allowincell:true;mso-position-horizontal-relative:page;margin-left:405.03pt;mso-position-horizontal:absolute;mso-position-vertical-relative:page;margin-top:773.59pt;mso-position-vertical:absolute;width:77.90pt;height:12.1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Bdr/>
                      <w:spacing w:before="14"/>
                      <w:ind w:right="0" w:firstLine="0" w:left="20"/>
                      <w:jc w:val="left"/>
                      <w:rPr>
                        <w:sz w:val="18"/>
                      </w:rPr>
                    </w:pPr>
                    <w:r>
                      <w:rPr>
                        <w:color w:val="585858"/>
                        <w:sz w:val="18"/>
                      </w:rPr>
                      <w:t xml:space="preserve">P</w:t>
                    </w:r>
                    <w:r>
                      <w:rPr>
                        <w:color w:val="585858"/>
                        <w:sz w:val="18"/>
                      </w:rPr>
                      <w:t xml:space="preserve">á</w:t>
                    </w:r>
                    <w:r>
                      <w:rPr>
                        <w:color w:val="585858"/>
                        <w:sz w:val="18"/>
                      </w:rPr>
                      <w:t xml:space="preserve">g</w:t>
                    </w:r>
                    <w:r>
                      <w:rPr>
                        <w:color w:val="585858"/>
                        <w:sz w:val="18"/>
                      </w:rPr>
                      <w:t xml:space="preserve">i</w:t>
                    </w:r>
                    <w:r>
                      <w:rPr>
                        <w:color w:val="585858"/>
                        <w:sz w:val="18"/>
                      </w:rPr>
                      <w:t xml:space="preserve">n</w:t>
                    </w:r>
                    <w:r>
                      <w:rPr>
                        <w:color w:val="585858"/>
                        <w:sz w:val="18"/>
                      </w:rPr>
                      <w:t xml:space="preserve">a</w:t>
                    </w:r>
                    <w:r>
                      <w:rPr>
                        <w:color w:val="585858"/>
                        <w:sz w:val="18"/>
                      </w:rPr>
                      <w:fldChar w:fldCharType="begin"/>
                    </w:r>
                    <w:r>
                      <w:rPr>
                        <w:color w:val="585858"/>
                        <w:sz w:val="18"/>
                      </w:rPr>
                      <w:instrText xml:space="preserve"> PAGE </w:instrText>
                    </w:r>
                    <w:r>
                      <w:rPr>
                        <w:color w:val="585858"/>
                        <w:sz w:val="18"/>
                      </w:rPr>
                      <w:fldChar w:fldCharType="separate"/>
                    </w:r>
                    <w:r>
                      <w:rPr>
                        <w:color w:val="585858"/>
                        <w:sz w:val="18"/>
                      </w:rPr>
                      <w:t xml:space="preserve">10</w:t>
                    </w:r>
                    <w:r>
                      <w:rPr>
                        <w:color w:val="585858"/>
                        <w:sz w:val="18"/>
                      </w:rPr>
                      <w:fldChar w:fldCharType="end"/>
                    </w:r>
                    <w:r>
                      <w:rPr>
                        <w:color w:val="585858"/>
                        <w:sz w:val="18"/>
                      </w:rPr>
                      <w:t xml:space="preserve">|</w:t>
                    </w:r>
                    <w:r>
                      <w:rPr>
                        <w:color w:val="585858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color w:val="585858"/>
                        <w:spacing w:val="-5"/>
                        <w:sz w:val="18"/>
                      </w:rPr>
                      <w:instrText xml:space="preserve"> NUMPAGES </w:instrText>
                    </w:r>
                    <w:r>
                      <w:rPr>
                        <w:color w:val="585858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color w:val="585858"/>
                        <w:spacing w:val="-5"/>
                        <w:sz w:val="18"/>
                      </w:rPr>
                      <w:t xml:space="preserve">16</w:t>
                    </w:r>
                    <w:r>
                      <w:rPr>
                        <w:color w:val="585858"/>
                        <w:spacing w:val="-5"/>
                        <w:sz w:val="18"/>
                      </w:rPr>
                      <w:fldChar w:fldCharType="end"/>
                    </w:r>
                    <w:r>
                      <w:rPr>
                        <w:sz w:val="18"/>
                      </w:rPr>
                    </w:r>
                    <w:r>
                      <w:rPr>
                        <w:sz w:val="18"/>
                      </w:rPr>
                    </w:r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pBdr/>
      <w:spacing w:line="14" w:lineRule="auto"/>
      <w:ind/>
      <w:jc w:val="left"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310336" behindDoc="1" locked="0" layoutInCell="1" allowOverlap="1">
              <wp:simplePos x="0" y="0"/>
              <wp:positionH relativeFrom="page">
                <wp:posOffset>3364865</wp:posOffset>
              </wp:positionH>
              <wp:positionV relativeFrom="page">
                <wp:posOffset>448309</wp:posOffset>
              </wp:positionV>
              <wp:extent cx="827405" cy="880745"/>
              <wp:effectExtent l="0" t="0" r="0" b="0"/>
              <wp:wrapNone/>
              <wp:docPr id="1" name="Image 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 1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827405" cy="8807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487310336;o:allowoverlap:true;o:allowincell:true;mso-position-horizontal-relative:page;margin-left:264.95pt;mso-position-horizontal:absolute;mso-position-vertical-relative:page;margin-top:35.30pt;mso-position-vertical:absolute;width:65.15pt;height:69.35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7310848" behindDoc="1" locked="0" layoutInCell="1" allowOverlap="1">
              <wp:simplePos x="0" y="0"/>
              <wp:positionH relativeFrom="page">
                <wp:posOffset>1634998</wp:posOffset>
              </wp:positionH>
              <wp:positionV relativeFrom="page">
                <wp:posOffset>1494620</wp:posOffset>
              </wp:positionV>
              <wp:extent cx="4285615" cy="54483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4285615" cy="544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Bdr/>
                            <w:spacing w:before="10"/>
                            <w:ind w:right="155" w:firstLine="0" w:left="163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MUNICÍPIO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DE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NOVA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BRASILÂNDIA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D’OESTE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–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RO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r>
                        </w:p>
                        <w:p>
                          <w:pPr>
                            <w:pBdr/>
                            <w:spacing w:before="10"/>
                            <w:ind w:right="155" w:firstLine="0" w:left="163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 PODER EXECUTIVO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r>
                        </w:p>
                        <w:p>
                          <w:pPr>
                            <w:pBdr/>
                            <w:spacing w:before="0"/>
                            <w:ind w:right="0" w:firstLine="0" w:left="0"/>
                            <w:jc w:val="center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SECRETARIA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MUNICIPAL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DE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ADMINISTRAÇÃO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  <w:t xml:space="preserve">E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24"/>
                              <w:lang w:val="pt-BR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-2"/>
                              <w:sz w:val="24"/>
                            </w:rPr>
                            <w:t xml:space="preserve">FAZENDA</w:t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</w:r>
                          <w:r>
                            <w:rPr>
                              <w:rFonts w:ascii="Times New Roman" w:hAnsi="Times New Roman"/>
                              <w:sz w:val="24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487310848;o:allowoverlap:true;o:allowincell:true;mso-position-horizontal-relative:page;margin-left:128.74pt;mso-position-horizontal:absolute;mso-position-vertical-relative:page;margin-top:117.69pt;mso-position-vertical:absolute;width:337.45pt;height:42.9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Bdr/>
                      <w:spacing w:before="10"/>
                      <w:ind w:right="155" w:firstLine="0" w:left="163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 xml:space="preserve">MUNICÍPIO</w:t>
                    </w:r>
                    <w:r>
                      <w:rPr>
                        <w:rFonts w:ascii="Times New Roman" w:hAnsi="Times New Roman"/>
                        <w:sz w:val="24"/>
                        <w:lang w:val="pt-BR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DE</w:t>
                    </w:r>
                    <w:r>
                      <w:rPr>
                        <w:rFonts w:ascii="Times New Roman" w:hAnsi="Times New Roman"/>
                        <w:sz w:val="24"/>
                        <w:lang w:val="pt-BR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NOVA</w:t>
                    </w:r>
                    <w:r>
                      <w:rPr>
                        <w:rFonts w:ascii="Times New Roman" w:hAnsi="Times New Roman"/>
                        <w:sz w:val="24"/>
                        <w:lang w:val="pt-BR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BRASILÂNDIA</w:t>
                    </w:r>
                    <w:r>
                      <w:rPr>
                        <w:rFonts w:ascii="Times New Roman" w:hAnsi="Times New Roman"/>
                        <w:sz w:val="24"/>
                        <w:lang w:val="pt-BR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D’OESTE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–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RO</w:t>
                    </w:r>
                    <w:r>
                      <w:rPr>
                        <w:rFonts w:ascii="Times New Roman" w:hAnsi="Times New Roman"/>
                        <w:sz w:val="24"/>
                      </w:rPr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</w:r>
                  </w:p>
                  <w:p>
                    <w:pPr>
                      <w:pBdr/>
                      <w:spacing w:before="10"/>
                      <w:ind w:right="155" w:firstLine="0" w:left="163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 xml:space="preserve"> PODER EXECUTIVO</w:t>
                    </w:r>
                    <w:r>
                      <w:rPr>
                        <w:rFonts w:ascii="Times New Roman" w:hAnsi="Times New Roman"/>
                        <w:sz w:val="24"/>
                      </w:rPr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</w:r>
                  </w:p>
                  <w:p>
                    <w:pPr>
                      <w:pBdr/>
                      <w:spacing w:before="0"/>
                      <w:ind w:right="0" w:firstLine="0" w:left="0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 xml:space="preserve">SECRETARIA</w:t>
                    </w:r>
                    <w:r>
                      <w:rPr>
                        <w:rFonts w:ascii="Times New Roman" w:hAnsi="Times New Roman"/>
                        <w:sz w:val="24"/>
                        <w:lang w:val="pt-BR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MUNICIPAL</w:t>
                    </w:r>
                    <w:r>
                      <w:rPr>
                        <w:rFonts w:ascii="Times New Roman" w:hAnsi="Times New Roman"/>
                        <w:sz w:val="24"/>
                        <w:lang w:val="pt-BR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DE</w:t>
                    </w:r>
                    <w:r>
                      <w:rPr>
                        <w:rFonts w:ascii="Times New Roman" w:hAnsi="Times New Roman"/>
                        <w:sz w:val="24"/>
                        <w:lang w:val="pt-BR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ADMINISTRAÇÃO</w:t>
                    </w:r>
                    <w:r>
                      <w:rPr>
                        <w:rFonts w:ascii="Times New Roman" w:hAnsi="Times New Roman"/>
                        <w:sz w:val="24"/>
                        <w:lang w:val="pt-BR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24"/>
                      </w:rPr>
                      <w:t xml:space="preserve">E</w:t>
                    </w:r>
                    <w:r>
                      <w:rPr>
                        <w:rFonts w:ascii="Times New Roman" w:hAnsi="Times New Roman"/>
                        <w:spacing w:val="-2"/>
                        <w:sz w:val="24"/>
                        <w:lang w:val="pt-BR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2"/>
                        <w:sz w:val="24"/>
                      </w:rPr>
                      <w:t xml:space="preserve">FAZENDA</w:t>
                    </w:r>
                    <w:r>
                      <w:rPr>
                        <w:rFonts w:ascii="Times New Roman" w:hAnsi="Times New Roman"/>
                        <w:sz w:val="24"/>
                      </w:rPr>
                    </w:r>
                    <w:r>
                      <w:rPr>
                        <w:rFonts w:ascii="Times New Roman" w:hAnsi="Times New Roman"/>
                        <w:sz w:val="24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"/>
      <w:numFmt w:val="decimal"/>
      <w:pPr>
        <w:pBdr/>
        <w:spacing/>
        <w:ind w:hanging="709" w:left="112"/>
        <w:jc w:val="left"/>
      </w:pPr>
      <w:rPr>
        <w:rFonts w:hint="default"/>
        <w:lang w:val="pt-PT" w:eastAsia="en-US" w:bidi="ar-SA"/>
      </w:rPr>
      <w:start w:val="17"/>
      <w:suff w:val="tab"/>
    </w:lvl>
    <w:lvl w:ilvl="1">
      <w:isLgl w:val="false"/>
      <w:lvlJc w:val="left"/>
      <w:lvlText w:val="%1.%2."/>
      <w:numFmt w:val="decimal"/>
      <w:pPr>
        <w:pBdr/>
        <w:spacing/>
        <w:ind w:hanging="709" w:left="112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•"/>
      <w:numFmt w:val="bullet"/>
      <w:pPr>
        <w:pBdr/>
        <w:spacing/>
        <w:ind w:hanging="709" w:left="2101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709" w:left="3091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709" w:left="4082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709" w:left="507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709" w:left="606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709" w:left="7054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709" w:left="8045"/>
      </w:pPr>
      <w:rPr>
        <w:rFonts w:hint="default"/>
        <w:lang w:val="pt-PT" w:eastAsia="en-US" w:bidi="ar-SA"/>
      </w:rPr>
      <w:start w:val="0"/>
      <w:suff w:val="tab"/>
    </w:lvl>
  </w:abstractNum>
  <w:abstractNum w:abstractNumId="1">
    <w:lvl w:ilvl="0">
      <w:isLgl w:val="false"/>
      <w:lvlJc w:val="left"/>
      <w:lvlText w:val="%1"/>
      <w:numFmt w:val="decimal"/>
      <w:pPr>
        <w:pBdr/>
        <w:spacing/>
        <w:ind w:hanging="709" w:left="112"/>
        <w:jc w:val="left"/>
      </w:pPr>
      <w:rPr>
        <w:rFonts w:hint="default"/>
        <w:lang w:val="pt-PT" w:eastAsia="en-US" w:bidi="ar-SA"/>
      </w:rPr>
      <w:start w:val="16"/>
      <w:suff w:val="tab"/>
    </w:lvl>
    <w:lvl w:ilvl="1">
      <w:isLgl w:val="false"/>
      <w:lvlJc w:val="left"/>
      <w:lvlText w:val="%1.%2."/>
      <w:numFmt w:val="decimal"/>
      <w:pPr>
        <w:pBdr/>
        <w:spacing/>
        <w:ind w:hanging="709" w:left="112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•"/>
      <w:numFmt w:val="bullet"/>
      <w:pPr>
        <w:pBdr/>
        <w:spacing/>
        <w:ind w:hanging="709" w:left="2101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709" w:left="3091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709" w:left="4082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709" w:left="507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709" w:left="606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709" w:left="7054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709" w:left="8045"/>
      </w:pPr>
      <w:rPr>
        <w:rFonts w:hint="default"/>
        <w:lang w:val="pt-PT" w:eastAsia="en-US" w:bidi="ar-SA"/>
      </w:rPr>
      <w:start w:val="0"/>
      <w:suff w:val="tab"/>
    </w:lvl>
  </w:abstractNum>
  <w:abstractNum w:abstractNumId="2">
    <w:lvl w:ilvl="0">
      <w:isLgl w:val="false"/>
      <w:lvlJc w:val="left"/>
      <w:lvlText w:val="%1"/>
      <w:numFmt w:val="decimal"/>
      <w:pPr>
        <w:pBdr/>
        <w:spacing/>
        <w:ind w:hanging="709" w:left="112"/>
        <w:jc w:val="left"/>
      </w:pPr>
      <w:rPr>
        <w:rFonts w:hint="default"/>
        <w:lang w:val="pt-PT" w:eastAsia="en-US" w:bidi="ar-SA"/>
      </w:rPr>
      <w:start w:val="15"/>
      <w:suff w:val="tab"/>
    </w:lvl>
    <w:lvl w:ilvl="1">
      <w:isLgl w:val="false"/>
      <w:lvlJc w:val="left"/>
      <w:lvlText w:val="%1.%2."/>
      <w:numFmt w:val="decimal"/>
      <w:pPr>
        <w:pBdr/>
        <w:spacing/>
        <w:ind w:hanging="709" w:left="112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•"/>
      <w:numFmt w:val="bullet"/>
      <w:pPr>
        <w:pBdr/>
        <w:spacing/>
        <w:ind w:hanging="709" w:left="2101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709" w:left="3091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709" w:left="4082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709" w:left="507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709" w:left="606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709" w:left="7054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709" w:left="8045"/>
      </w:pPr>
      <w:rPr>
        <w:rFonts w:hint="default"/>
        <w:lang w:val="pt-PT" w:eastAsia="en-US" w:bidi="ar-SA"/>
      </w:rPr>
      <w:start w:val="0"/>
      <w:suff w:val="tab"/>
    </w:lvl>
  </w:abstractNum>
  <w:abstractNum w:abstractNumId="3">
    <w:lvl w:ilvl="0">
      <w:isLgl w:val="false"/>
      <w:lvlJc w:val="left"/>
      <w:lvlText w:val="%1"/>
      <w:numFmt w:val="decimal"/>
      <w:pPr>
        <w:pBdr/>
        <w:spacing/>
        <w:ind w:hanging="709" w:left="112"/>
        <w:jc w:val="left"/>
      </w:pPr>
      <w:rPr>
        <w:rFonts w:hint="default"/>
        <w:lang w:val="pt-PT" w:eastAsia="en-US" w:bidi="ar-SA"/>
      </w:rPr>
      <w:start w:val="14"/>
      <w:suff w:val="tab"/>
    </w:lvl>
    <w:lvl w:ilvl="1">
      <w:isLgl w:val="false"/>
      <w:lvlJc w:val="left"/>
      <w:lvlText w:val="%1.%2."/>
      <w:numFmt w:val="decimal"/>
      <w:pPr>
        <w:pBdr/>
        <w:spacing/>
        <w:ind w:hanging="709" w:left="112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•"/>
      <w:numFmt w:val="bullet"/>
      <w:pPr>
        <w:pBdr/>
        <w:spacing/>
        <w:ind w:hanging="709" w:left="2101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709" w:left="3091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709" w:left="4082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709" w:left="507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709" w:left="606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709" w:left="7054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709" w:left="8045"/>
      </w:pPr>
      <w:rPr>
        <w:rFonts w:hint="default"/>
        <w:lang w:val="pt-PT" w:eastAsia="en-US" w:bidi="ar-SA"/>
      </w:rPr>
      <w:start w:val="0"/>
      <w:suff w:val="tab"/>
    </w:lvl>
  </w:abstractNum>
  <w:abstractNum w:abstractNumId="4">
    <w:lvl w:ilvl="0">
      <w:isLgl w:val="false"/>
      <w:lvlJc w:val="left"/>
      <w:lvlText w:val="%1"/>
      <w:numFmt w:val="decimal"/>
      <w:pPr>
        <w:pBdr/>
        <w:spacing/>
        <w:ind w:hanging="709" w:left="112"/>
        <w:jc w:val="left"/>
      </w:pPr>
      <w:rPr>
        <w:rFonts w:hint="default"/>
        <w:lang w:val="pt-PT" w:eastAsia="en-US" w:bidi="ar-SA"/>
      </w:rPr>
      <w:start w:val="13"/>
      <w:suff w:val="tab"/>
    </w:lvl>
    <w:lvl w:ilvl="1">
      <w:isLgl w:val="false"/>
      <w:lvlJc w:val="left"/>
      <w:lvlText w:val="%1.%2."/>
      <w:numFmt w:val="decimal"/>
      <w:pPr>
        <w:pBdr/>
        <w:spacing/>
        <w:ind w:hanging="709" w:left="112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%3."/>
      <w:numFmt w:val="upperRoman"/>
      <w:pPr>
        <w:pBdr/>
        <w:spacing/>
        <w:ind w:hanging="112" w:left="397"/>
        <w:jc w:val="righ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18"/>
        <w:szCs w:val="18"/>
        <w:lang w:val="pt-PT" w:eastAsia="en-US" w:bidi="ar-SA"/>
      </w:rPr>
      <w:start w:val="1"/>
      <w:suff w:val="tab"/>
    </w:lvl>
    <w:lvl w:ilvl="3">
      <w:isLgl w:val="false"/>
      <w:lvlJc w:val="left"/>
      <w:lvlText w:val="•"/>
      <w:numFmt w:val="bullet"/>
      <w:pPr>
        <w:pBdr/>
        <w:spacing/>
        <w:ind w:hanging="112" w:left="2539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112" w:left="3608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112" w:left="4678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112" w:left="5748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112" w:left="6817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112" w:left="7887"/>
      </w:pPr>
      <w:rPr>
        <w:rFonts w:hint="default"/>
        <w:lang w:val="pt-PT" w:eastAsia="en-US" w:bidi="ar-SA"/>
      </w:rPr>
      <w:start w:val="0"/>
      <w:suff w:val="tab"/>
    </w:lvl>
  </w:abstractNum>
  <w:abstractNum w:abstractNumId="5">
    <w:lvl w:ilvl="0">
      <w:isLgl w:val="false"/>
      <w:lvlJc w:val="left"/>
      <w:lvlText w:val="%1)"/>
      <w:numFmt w:val="lowerLetter"/>
      <w:pPr>
        <w:pBdr/>
        <w:spacing/>
        <w:ind w:hanging="425" w:left="821"/>
        <w:jc w:val="left"/>
      </w:pPr>
      <w:rPr>
        <w:rFonts w:hint="default"/>
        <w:spacing w:val="-1"/>
        <w:lang w:val="pt-PT" w:eastAsia="en-US" w:bidi="ar-SA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425" w:left="1740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425" w:left="2661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425" w:left="3581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425" w:left="4502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425" w:left="542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425" w:left="634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425" w:left="7264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425" w:left="8185"/>
      </w:pPr>
      <w:rPr>
        <w:rFonts w:hint="default"/>
        <w:lang w:val="pt-PT" w:eastAsia="en-US" w:bidi="ar-SA"/>
      </w:rPr>
      <w:start w:val="0"/>
      <w:suff w:val="tab"/>
    </w:lvl>
  </w:abstractNum>
  <w:abstractNum w:abstractNumId="6">
    <w:lvl w:ilvl="0">
      <w:isLgl w:val="false"/>
      <w:lvlJc w:val="left"/>
      <w:lvlText w:val="%1"/>
      <w:numFmt w:val="decimal"/>
      <w:pPr>
        <w:pBdr/>
        <w:spacing/>
        <w:ind w:hanging="709" w:left="112"/>
        <w:jc w:val="left"/>
      </w:pPr>
      <w:rPr>
        <w:rFonts w:hint="default"/>
        <w:lang w:val="pt-PT" w:eastAsia="en-US" w:bidi="ar-SA"/>
      </w:rPr>
      <w:start w:val="12"/>
      <w:suff w:val="tab"/>
    </w:lvl>
    <w:lvl w:ilvl="1">
      <w:isLgl w:val="false"/>
      <w:lvlJc w:val="left"/>
      <w:lvlText w:val="%1.%2."/>
      <w:numFmt w:val="decimal"/>
      <w:pPr>
        <w:pBdr/>
        <w:spacing/>
        <w:ind w:hanging="709" w:left="112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133" w:left="1529"/>
        <w:jc w:val="left"/>
      </w:pPr>
      <w:rPr>
        <w:rFonts w:hint="default"/>
        <w:spacing w:val="-1"/>
        <w:lang w:val="pt-PT" w:eastAsia="en-US" w:bidi="ar-SA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133" w:left="679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4">
      <w:isLgl w:val="false"/>
      <w:lvlJc w:val="left"/>
      <w:lvlText w:val="•"/>
      <w:numFmt w:val="bullet"/>
      <w:pPr>
        <w:pBdr/>
        <w:spacing/>
        <w:ind w:hanging="1133" w:left="3646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1133" w:left="4709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1133" w:left="577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1133" w:left="6836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1133" w:left="7899"/>
      </w:pPr>
      <w:rPr>
        <w:rFonts w:hint="default"/>
        <w:lang w:val="pt-PT" w:eastAsia="en-US" w:bidi="ar-SA"/>
      </w:rPr>
      <w:start w:val="0"/>
      <w:suff w:val="tab"/>
    </w:lvl>
  </w:abstractNum>
  <w:abstractNum w:abstractNumId="7">
    <w:lvl w:ilvl="0">
      <w:isLgl w:val="false"/>
      <w:lvlJc w:val="left"/>
      <w:lvlText w:val="%1)"/>
      <w:numFmt w:val="lowerLetter"/>
      <w:pPr>
        <w:pBdr/>
        <w:spacing/>
        <w:ind w:hanging="425" w:left="821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425" w:left="1740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425" w:left="2661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425" w:left="3581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425" w:left="4502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425" w:left="542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425" w:left="634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425" w:left="7264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425" w:left="8185"/>
      </w:pPr>
      <w:rPr>
        <w:rFonts w:hint="default"/>
        <w:lang w:val="pt-PT" w:eastAsia="en-US" w:bidi="ar-SA"/>
      </w:rPr>
      <w:start w:val="0"/>
      <w:suff w:val="tab"/>
    </w:lvl>
  </w:abstractNum>
  <w:abstractNum w:abstractNumId="8">
    <w:lvl w:ilvl="0">
      <w:isLgl w:val="false"/>
      <w:lvlJc w:val="left"/>
      <w:lvlText w:val="%1)"/>
      <w:numFmt w:val="lowerLetter"/>
      <w:pPr>
        <w:pBdr/>
        <w:spacing/>
        <w:ind w:hanging="425" w:left="821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425" w:left="1740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425" w:left="2661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425" w:left="3581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425" w:left="4502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425" w:left="542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425" w:left="634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425" w:left="7264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425" w:left="8185"/>
      </w:pPr>
      <w:rPr>
        <w:rFonts w:hint="default"/>
        <w:lang w:val="pt-PT" w:eastAsia="en-US" w:bidi="ar-SA"/>
      </w:rPr>
      <w:start w:val="0"/>
      <w:suff w:val="tab"/>
    </w:lvl>
  </w:abstractNum>
  <w:abstractNum w:abstractNumId="9">
    <w:lvl w:ilvl="0">
      <w:isLgl w:val="false"/>
      <w:lvlJc w:val="left"/>
      <w:lvlText w:val="%1)"/>
      <w:numFmt w:val="lowerRoman"/>
      <w:pPr>
        <w:pBdr/>
        <w:spacing/>
        <w:ind w:hanging="425" w:left="396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2"/>
        <w:sz w:val="20"/>
        <w:szCs w:val="20"/>
        <w:lang w:val="pt-PT" w:eastAsia="en-US" w:bidi="ar-SA"/>
      </w:rPr>
      <w:start w:val="1"/>
      <w:suff w:val="tab"/>
    </w:lvl>
    <w:lvl w:ilvl="1">
      <w:isLgl w:val="false"/>
      <w:lvlJc w:val="left"/>
      <w:lvlText w:val="(%2)"/>
      <w:numFmt w:val="decimal"/>
      <w:pPr>
        <w:pBdr/>
        <w:spacing/>
        <w:ind w:hanging="850" w:left="679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%3."/>
      <w:numFmt w:val="lowerLetter"/>
      <w:pPr>
        <w:pBdr/>
        <w:spacing/>
        <w:ind w:hanging="564" w:left="965"/>
        <w:jc w:val="left"/>
      </w:pPr>
      <w:rPr>
        <w:rFonts w:hint="default" w:ascii="Arial" w:hAnsi="Arial" w:eastAsia="Arial" w:cs="Arial"/>
        <w:b w:val="0"/>
        <w:bCs w:val="0"/>
        <w:i/>
        <w:iCs/>
        <w:color w:val="ff0000"/>
        <w:spacing w:val="-1"/>
        <w:sz w:val="20"/>
        <w:szCs w:val="20"/>
        <w:lang w:val="pt-PT" w:eastAsia="en-US" w:bidi="ar-SA"/>
      </w:rPr>
      <w:start w:val="1"/>
      <w:suff w:val="tab"/>
    </w:lvl>
    <w:lvl w:ilvl="3">
      <w:isLgl w:val="false"/>
      <w:lvlJc w:val="left"/>
      <w:lvlText w:val="•"/>
      <w:numFmt w:val="bullet"/>
      <w:pPr>
        <w:pBdr/>
        <w:spacing/>
        <w:ind w:hanging="564" w:left="2093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564" w:left="3226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564" w:left="4359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564" w:left="549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564" w:left="6626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564" w:left="7759"/>
      </w:pPr>
      <w:rPr>
        <w:rFonts w:hint="default"/>
        <w:lang w:val="pt-PT" w:eastAsia="en-US" w:bidi="ar-SA"/>
      </w:rPr>
      <w:start w:val="0"/>
      <w:suff w:val="tab"/>
    </w:lvl>
  </w:abstractNum>
  <w:abstractNum w:abstractNumId="10">
    <w:lvl w:ilvl="0">
      <w:isLgl w:val="false"/>
      <w:lvlJc w:val="left"/>
      <w:lvlText w:val="%1"/>
      <w:numFmt w:val="decimal"/>
      <w:pPr>
        <w:pBdr/>
        <w:spacing/>
        <w:ind w:hanging="709" w:left="821"/>
        <w:jc w:val="left"/>
      </w:pPr>
      <w:rPr>
        <w:rFonts w:hint="default"/>
        <w:lang w:val="pt-PT" w:eastAsia="en-US" w:bidi="ar-SA"/>
      </w:rPr>
      <w:start w:val="11"/>
      <w:suff w:val="tab"/>
    </w:lvl>
    <w:lvl w:ilvl="1">
      <w:isLgl w:val="false"/>
      <w:lvlJc w:val="left"/>
      <w:lvlText w:val="%1.%2."/>
      <w:numFmt w:val="decimal"/>
      <w:pPr>
        <w:pBdr/>
        <w:spacing/>
        <w:ind w:hanging="709" w:left="821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133" w:left="396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3">
      <w:isLgl w:val="false"/>
      <w:lvlJc w:val="left"/>
      <w:lvlText w:val="•"/>
      <w:numFmt w:val="bullet"/>
      <w:pPr>
        <w:pBdr/>
        <w:spacing/>
        <w:ind w:hanging="1133" w:left="2865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1133" w:left="3888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1133" w:left="4911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1133" w:left="5934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1133" w:left="6957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1133" w:left="7980"/>
      </w:pPr>
      <w:rPr>
        <w:rFonts w:hint="default"/>
        <w:lang w:val="pt-PT" w:eastAsia="en-US" w:bidi="ar-SA"/>
      </w:rPr>
      <w:start w:val="0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spacing/>
        <w:ind w:hanging="567" w:left="679"/>
        <w:jc w:val="left"/>
      </w:pPr>
      <w:rPr>
        <w:rFonts w:hint="default" w:ascii="Arial" w:hAnsi="Arial" w:eastAsia="Arial" w:cs="Arial"/>
        <w:b/>
        <w:bCs/>
        <w:i w:val="0"/>
        <w:iCs w:val="0"/>
        <w:spacing w:val="-1"/>
        <w:sz w:val="20"/>
        <w:szCs w:val="20"/>
        <w:lang w:val="pt-PT" w:eastAsia="en-US" w:bidi="ar-SA"/>
      </w:rPr>
      <w:start w:val="10"/>
      <w:suff w:val="tab"/>
    </w:lvl>
    <w:lvl w:ilvl="1">
      <w:isLgl w:val="false"/>
      <w:lvlJc w:val="left"/>
      <w:lvlText w:val="%1.%2."/>
      <w:numFmt w:val="decimal"/>
      <w:pPr>
        <w:pBdr/>
        <w:spacing/>
        <w:ind w:hanging="709" w:left="112"/>
        <w:jc w:val="left"/>
      </w:pPr>
      <w:rPr>
        <w:rFonts w:hint="default"/>
        <w:spacing w:val="-1"/>
        <w:lang w:val="pt-PT" w:eastAsia="en-US" w:bidi="ar-SA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133" w:left="396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3">
      <w:isLgl w:val="false"/>
      <w:lvlJc w:val="left"/>
      <w:lvlText w:val="•"/>
      <w:numFmt w:val="bullet"/>
      <w:pPr>
        <w:pBdr/>
        <w:spacing/>
        <w:ind w:hanging="1133" w:left="1848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1133" w:left="3016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1133" w:left="4184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1133" w:left="535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1133" w:left="6521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1133" w:left="7689"/>
      </w:pPr>
      <w:rPr>
        <w:rFonts w:hint="default"/>
        <w:lang w:val="pt-PT" w:eastAsia="en-US" w:bidi="ar-SA"/>
      </w:rPr>
      <w:start w:val="0"/>
      <w:suff w:val="tab"/>
    </w:lvl>
  </w:abstractNum>
  <w:abstractNum w:abstractNumId="12">
    <w:lvl w:ilvl="0">
      <w:isLgl w:val="false"/>
      <w:lvlJc w:val="left"/>
      <w:lvlText w:val="%1)"/>
      <w:numFmt w:val="lowerLetter"/>
      <w:pPr>
        <w:pBdr/>
        <w:spacing/>
        <w:ind w:hanging="425" w:left="821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425" w:left="1740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425" w:left="2661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425" w:left="3581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425" w:left="4502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425" w:left="542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425" w:left="634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425" w:left="7264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425" w:left="8185"/>
      </w:pPr>
      <w:rPr>
        <w:rFonts w:hint="default"/>
        <w:lang w:val="pt-PT" w:eastAsia="en-US" w:bidi="ar-SA"/>
      </w:rPr>
      <w:start w:val="0"/>
      <w:suff w:val="tab"/>
    </w:lvl>
  </w:abstractNum>
  <w:abstractNum w:abstractNumId="13">
    <w:lvl w:ilvl="0">
      <w:isLgl w:val="false"/>
      <w:lvlJc w:val="left"/>
      <w:lvlText w:val="%1)"/>
      <w:numFmt w:val="lowerLetter"/>
      <w:pPr>
        <w:pBdr/>
        <w:spacing/>
        <w:ind w:hanging="425" w:left="396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425" w:left="1362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425" w:left="2325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425" w:left="3287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425" w:left="4250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425" w:left="521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425" w:left="6175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425" w:left="7138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425" w:left="8101"/>
      </w:pPr>
      <w:rPr>
        <w:rFonts w:hint="default"/>
        <w:lang w:val="pt-PT" w:eastAsia="en-US" w:bidi="ar-SA"/>
      </w:rPr>
      <w:start w:val="0"/>
      <w:suff w:val="tab"/>
    </w:lvl>
  </w:abstractNum>
  <w:abstractNum w:abstractNumId="14">
    <w:lvl w:ilvl="0">
      <w:isLgl w:val="false"/>
      <w:lvlJc w:val="left"/>
      <w:lvlText w:val="%1)"/>
      <w:numFmt w:val="lowerLetter"/>
      <w:pPr>
        <w:pBdr/>
        <w:spacing/>
        <w:ind w:hanging="425" w:left="821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425" w:left="1740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425" w:left="2661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425" w:left="3581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425" w:left="4502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425" w:left="542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425" w:left="634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425" w:left="7264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425" w:left="8185"/>
      </w:pPr>
      <w:rPr>
        <w:rFonts w:hint="default"/>
        <w:lang w:val="pt-PT" w:eastAsia="en-US" w:bidi="ar-SA"/>
      </w:rPr>
      <w:start w:val="0"/>
      <w:suff w:val="tab"/>
    </w:lvl>
  </w:abstractNum>
  <w:abstractNum w:abstractNumId="15">
    <w:lvl w:ilvl="0">
      <w:isLgl w:val="false"/>
      <w:lvlJc w:val="left"/>
      <w:lvlText w:val="%1"/>
      <w:numFmt w:val="decimal"/>
      <w:pPr>
        <w:pBdr/>
        <w:spacing/>
        <w:ind w:hanging="709" w:left="112"/>
        <w:jc w:val="left"/>
      </w:pPr>
      <w:rPr>
        <w:rFonts w:hint="default"/>
        <w:lang w:val="pt-PT" w:eastAsia="en-US" w:bidi="ar-SA"/>
      </w:rPr>
      <w:start w:val="9"/>
      <w:suff w:val="tab"/>
    </w:lvl>
    <w:lvl w:ilvl="1">
      <w:isLgl w:val="false"/>
      <w:lvlJc w:val="left"/>
      <w:lvlText w:val="%1.%2."/>
      <w:numFmt w:val="decimal"/>
      <w:pPr>
        <w:pBdr/>
        <w:spacing/>
        <w:ind w:hanging="709" w:left="112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133" w:left="396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850" w:left="679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4">
      <w:isLgl w:val="false"/>
      <w:lvlJc w:val="left"/>
      <w:lvlText w:val="•"/>
      <w:numFmt w:val="bullet"/>
      <w:pPr>
        <w:pBdr/>
        <w:spacing/>
        <w:ind w:hanging="850" w:left="3016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850" w:left="4184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850" w:left="535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850" w:left="6521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850" w:left="7689"/>
      </w:pPr>
      <w:rPr>
        <w:rFonts w:hint="default"/>
        <w:lang w:val="pt-PT" w:eastAsia="en-US" w:bidi="ar-SA"/>
      </w:rPr>
      <w:start w:val="0"/>
      <w:suff w:val="tab"/>
    </w:lvl>
  </w:abstractNum>
  <w:abstractNum w:abstractNumId="16">
    <w:lvl w:ilvl="0">
      <w:isLgl w:val="false"/>
      <w:lvlJc w:val="left"/>
      <w:lvlText w:val="%1)"/>
      <w:numFmt w:val="lowerLetter"/>
      <w:pPr>
        <w:pBdr/>
        <w:spacing/>
        <w:ind w:hanging="425" w:left="821"/>
        <w:jc w:val="left"/>
      </w:pPr>
      <w:rPr>
        <w:rFonts w:hint="default" w:ascii="Arial" w:hAnsi="Arial" w:eastAsia="Arial" w:cs="Arial"/>
        <w:b w:val="0"/>
        <w:bCs w:val="0"/>
        <w:i/>
        <w:iCs/>
        <w:spacing w:val="-1"/>
        <w:sz w:val="20"/>
        <w:szCs w:val="20"/>
        <w:lang w:val="pt-PT" w:eastAsia="en-US" w:bidi="ar-SA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425" w:left="1740"/>
      </w:pPr>
      <w:rPr>
        <w:rFonts w:hint="default"/>
        <w:lang w:val="pt-PT" w:eastAsia="en-US" w:bidi="ar-SA"/>
      </w:rPr>
      <w:start w:val="0"/>
      <w:suff w:val="tab"/>
    </w:lvl>
    <w:lvl w:ilvl="2">
      <w:isLgl w:val="false"/>
      <w:lvlJc w:val="left"/>
      <w:lvlText w:val="•"/>
      <w:numFmt w:val="bullet"/>
      <w:pPr>
        <w:pBdr/>
        <w:spacing/>
        <w:ind w:hanging="425" w:left="2661"/>
      </w:pPr>
      <w:rPr>
        <w:rFonts w:hint="default"/>
        <w:lang w:val="pt-PT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425" w:left="3581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425" w:left="4502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425" w:left="5423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425" w:left="6343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425" w:left="7264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425" w:left="8185"/>
      </w:pPr>
      <w:rPr>
        <w:rFonts w:hint="default"/>
        <w:lang w:val="pt-PT" w:eastAsia="en-US" w:bidi="ar-SA"/>
      </w:rPr>
      <w:start w:val="0"/>
      <w:suff w:val="tab"/>
    </w:lvl>
  </w:abstractNum>
  <w:abstractNum w:abstractNumId="17">
    <w:lvl w:ilvl="0">
      <w:isLgl w:val="false"/>
      <w:lvlJc w:val="left"/>
      <w:lvlText w:val="%1."/>
      <w:numFmt w:val="decimal"/>
      <w:pPr>
        <w:pBdr/>
        <w:spacing/>
        <w:ind w:hanging="567" w:left="679"/>
        <w:jc w:val="left"/>
      </w:pPr>
      <w:rPr>
        <w:rFonts w:hint="default"/>
        <w:spacing w:val="-1"/>
        <w:lang w:val="pt-PT" w:eastAsia="en-US" w:bidi="ar-SA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09" w:left="112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133" w:left="1529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3">
      <w:isLgl w:val="false"/>
      <w:lvlJc w:val="left"/>
      <w:lvlText w:val="•"/>
      <w:numFmt w:val="bullet"/>
      <w:pPr>
        <w:pBdr/>
        <w:spacing/>
        <w:ind w:hanging="1133" w:left="820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1133" w:left="1520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1133" w:left="2937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1133" w:left="4355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1133" w:left="5773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1133" w:left="7190"/>
      </w:pPr>
      <w:rPr>
        <w:rFonts w:hint="default"/>
        <w:lang w:val="pt-PT" w:eastAsia="en-US" w:bidi="ar-SA"/>
      </w:rPr>
      <w:start w:val="0"/>
      <w:suff w:val="tab"/>
    </w:lvl>
  </w:abstractNum>
  <w:abstractNum w:abstractNumId="18">
    <w:lvl w:ilvl="0">
      <w:isLgl w:val="false"/>
      <w:lvlJc w:val="left"/>
      <w:lvlText w:val="%1."/>
      <w:numFmt w:val="decimal"/>
      <w:pPr>
        <w:pBdr/>
        <w:spacing/>
        <w:ind w:hanging="567" w:left="679"/>
        <w:jc w:val="left"/>
      </w:pPr>
      <w:rPr>
        <w:rFonts w:hint="default"/>
        <w:spacing w:val="-1"/>
        <w:lang w:val="pt-PT" w:eastAsia="en-US" w:bidi="ar-SA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09" w:left="112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133" w:left="1529"/>
        <w:jc w:val="left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3">
      <w:isLgl w:val="false"/>
      <w:lvlJc w:val="left"/>
      <w:lvlText w:val="•"/>
      <w:numFmt w:val="bullet"/>
      <w:pPr>
        <w:pBdr/>
        <w:spacing/>
        <w:ind w:hanging="1133" w:left="820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1133" w:left="1520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1133" w:left="2937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1133" w:left="4355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1133" w:left="5773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1133" w:left="7190"/>
      </w:pPr>
      <w:rPr>
        <w:rFonts w:hint="default"/>
        <w:lang w:val="pt-PT" w:eastAsia="en-US" w:bidi="ar-SA"/>
      </w:rPr>
      <w:start w:val="0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6">
    <w:name w:val="Intense Emphasis"/>
    <w:basedOn w:val="101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827">
    <w:name w:val="Intense Reference"/>
    <w:basedOn w:val="101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28">
    <w:name w:val="Subtle Emphasis"/>
    <w:basedOn w:val="101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29">
    <w:name w:val="Emphasis"/>
    <w:basedOn w:val="1010"/>
    <w:uiPriority w:val="20"/>
    <w:qFormat/>
    <w:pPr>
      <w:pBdr/>
      <w:spacing/>
      <w:ind/>
    </w:pPr>
    <w:rPr>
      <w:i/>
      <w:iCs/>
    </w:rPr>
  </w:style>
  <w:style w:type="character" w:styleId="830">
    <w:name w:val="Strong"/>
    <w:basedOn w:val="1010"/>
    <w:uiPriority w:val="22"/>
    <w:qFormat/>
    <w:pPr>
      <w:pBdr/>
      <w:spacing/>
      <w:ind/>
    </w:pPr>
    <w:rPr>
      <w:b/>
      <w:bCs/>
    </w:rPr>
  </w:style>
  <w:style w:type="character" w:styleId="831">
    <w:name w:val="Subtle Reference"/>
    <w:basedOn w:val="101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32">
    <w:name w:val="Book Title"/>
    <w:basedOn w:val="101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33">
    <w:name w:val="FollowedHyperlink"/>
    <w:basedOn w:val="101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834">
    <w:name w:val="Heading 1 Char"/>
    <w:basedOn w:val="1010"/>
    <w:link w:val="101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835">
    <w:name w:val="Heading 2"/>
    <w:basedOn w:val="1013"/>
    <w:next w:val="1013"/>
    <w:link w:val="83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836">
    <w:name w:val="Heading 2 Char"/>
    <w:basedOn w:val="1010"/>
    <w:link w:val="83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837">
    <w:name w:val="Heading 3"/>
    <w:basedOn w:val="1013"/>
    <w:next w:val="1013"/>
    <w:link w:val="83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838">
    <w:name w:val="Heading 3 Char"/>
    <w:basedOn w:val="1010"/>
    <w:link w:val="83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839">
    <w:name w:val="Heading 4"/>
    <w:basedOn w:val="1013"/>
    <w:next w:val="1013"/>
    <w:link w:val="84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40">
    <w:name w:val="Heading 4 Char"/>
    <w:basedOn w:val="1010"/>
    <w:link w:val="83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841">
    <w:name w:val="Heading 5"/>
    <w:basedOn w:val="1013"/>
    <w:next w:val="1013"/>
    <w:link w:val="84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42">
    <w:name w:val="Heading 5 Char"/>
    <w:basedOn w:val="1010"/>
    <w:link w:val="84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843">
    <w:name w:val="Heading 6"/>
    <w:basedOn w:val="1013"/>
    <w:next w:val="1013"/>
    <w:link w:val="84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4">
    <w:name w:val="Heading 6 Char"/>
    <w:basedOn w:val="1010"/>
    <w:link w:val="84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845">
    <w:name w:val="Heading 7"/>
    <w:basedOn w:val="1013"/>
    <w:next w:val="1013"/>
    <w:link w:val="84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6">
    <w:name w:val="Heading 7 Char"/>
    <w:basedOn w:val="1010"/>
    <w:link w:val="84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47">
    <w:name w:val="Heading 8"/>
    <w:basedOn w:val="1013"/>
    <w:next w:val="1013"/>
    <w:link w:val="84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8">
    <w:name w:val="Heading 8 Char"/>
    <w:basedOn w:val="1010"/>
    <w:link w:val="84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849">
    <w:name w:val="Heading 9"/>
    <w:basedOn w:val="1013"/>
    <w:next w:val="1013"/>
    <w:link w:val="85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0">
    <w:name w:val="Heading 9 Char"/>
    <w:basedOn w:val="1010"/>
    <w:link w:val="84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table" w:styleId="85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2">
    <w:name w:val="No Spacing"/>
    <w:uiPriority w:val="1"/>
    <w:qFormat/>
    <w:pPr>
      <w:pBdr/>
      <w:spacing w:after="0" w:before="0" w:line="240" w:lineRule="auto"/>
      <w:ind/>
    </w:pPr>
  </w:style>
  <w:style w:type="character" w:styleId="853">
    <w:name w:val="Title Char"/>
    <w:basedOn w:val="1010"/>
    <w:link w:val="1016"/>
    <w:uiPriority w:val="10"/>
    <w:pPr>
      <w:pBdr/>
      <w:spacing/>
      <w:ind/>
    </w:pPr>
    <w:rPr>
      <w:sz w:val="48"/>
      <w:szCs w:val="48"/>
    </w:rPr>
  </w:style>
  <w:style w:type="paragraph" w:styleId="854">
    <w:name w:val="Subtitle"/>
    <w:basedOn w:val="1013"/>
    <w:next w:val="1013"/>
    <w:link w:val="85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855">
    <w:name w:val="Subtitle Char"/>
    <w:basedOn w:val="1010"/>
    <w:link w:val="854"/>
    <w:uiPriority w:val="11"/>
    <w:pPr>
      <w:pBdr/>
      <w:spacing/>
      <w:ind/>
    </w:pPr>
    <w:rPr>
      <w:sz w:val="24"/>
      <w:szCs w:val="24"/>
    </w:rPr>
  </w:style>
  <w:style w:type="paragraph" w:styleId="856">
    <w:name w:val="Quote"/>
    <w:basedOn w:val="1013"/>
    <w:next w:val="1013"/>
    <w:link w:val="857"/>
    <w:uiPriority w:val="29"/>
    <w:qFormat/>
    <w:pPr>
      <w:pBdr/>
      <w:spacing/>
      <w:ind w:right="720" w:left="720"/>
    </w:pPr>
    <w:rPr>
      <w:i/>
    </w:rPr>
  </w:style>
  <w:style w:type="character" w:styleId="857">
    <w:name w:val="Quote Char"/>
    <w:link w:val="856"/>
    <w:uiPriority w:val="29"/>
    <w:pPr>
      <w:pBdr/>
      <w:spacing/>
      <w:ind/>
    </w:pPr>
    <w:rPr>
      <w:i/>
    </w:rPr>
  </w:style>
  <w:style w:type="paragraph" w:styleId="858">
    <w:name w:val="Intense Quote"/>
    <w:basedOn w:val="1013"/>
    <w:next w:val="1013"/>
    <w:link w:val="85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859">
    <w:name w:val="Intense Quote Char"/>
    <w:link w:val="858"/>
    <w:uiPriority w:val="30"/>
    <w:pPr>
      <w:pBdr/>
      <w:spacing/>
      <w:ind/>
    </w:pPr>
    <w:rPr>
      <w:i/>
    </w:rPr>
  </w:style>
  <w:style w:type="paragraph" w:styleId="860">
    <w:name w:val="Header"/>
    <w:basedOn w:val="1013"/>
    <w:link w:val="86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861">
    <w:name w:val="Header Char"/>
    <w:basedOn w:val="1010"/>
    <w:link w:val="860"/>
    <w:uiPriority w:val="99"/>
    <w:pPr>
      <w:pBdr/>
      <w:spacing/>
      <w:ind/>
    </w:pPr>
  </w:style>
  <w:style w:type="paragraph" w:styleId="862">
    <w:name w:val="Footer"/>
    <w:basedOn w:val="1013"/>
    <w:link w:val="86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863">
    <w:name w:val="Footer Char"/>
    <w:basedOn w:val="1010"/>
    <w:link w:val="862"/>
    <w:uiPriority w:val="99"/>
    <w:pPr>
      <w:pBdr/>
      <w:spacing/>
      <w:ind/>
    </w:pPr>
  </w:style>
  <w:style w:type="paragraph" w:styleId="864">
    <w:name w:val="Caption"/>
    <w:basedOn w:val="1013"/>
    <w:next w:val="1013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865">
    <w:name w:val="Caption Char"/>
    <w:basedOn w:val="864"/>
    <w:link w:val="862"/>
    <w:uiPriority w:val="99"/>
    <w:pPr>
      <w:pBdr/>
      <w:spacing/>
      <w:ind/>
    </w:pPr>
  </w:style>
  <w:style w:type="table" w:styleId="866">
    <w:name w:val="Table Grid"/>
    <w:basedOn w:val="85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Table Grid Light"/>
    <w:basedOn w:val="85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Plain Table 1"/>
    <w:basedOn w:val="85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Plain Table 2"/>
    <w:basedOn w:val="85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Plain Table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Plain Table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Plain Table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1 Light 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1 Light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1 Light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1 Light 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1 Light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1 Light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2 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2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2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2 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2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2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3 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3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3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3 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3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3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"/>
    <w:basedOn w:val="85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4 - Accent 1"/>
    <w:basedOn w:val="85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4 - Accent 2"/>
    <w:basedOn w:val="85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4 - Accent 3"/>
    <w:basedOn w:val="85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4 - Accent 4"/>
    <w:basedOn w:val="85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4 - Accent 5"/>
    <w:basedOn w:val="85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4 - Accent 6"/>
    <w:basedOn w:val="85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5 Dark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5 Dark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5 Dark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5 Dark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5 Dark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5 Dark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6 Colorful 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6 Colorful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6 Colorful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6 Colorful 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6 Colorful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6 Colorful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7 Colorful 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7 Colorful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7 Colorful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7 Colorful 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7 Colorful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7 Colorful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1 Light 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1 Light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1 Light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1 Light 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1 Light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1 Light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2 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2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2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2 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2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2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3 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3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3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3 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3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3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4 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4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4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4 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4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4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5 Dark 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5 Dark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5 Dark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5 Dark 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5 Dark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5 Dark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6 Colorful 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6 Colorful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6 Colorful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6 Colorful 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6 Colorful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6 Colorful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7 Colorful 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7 Colorful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7 Colorful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7 Colorful 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7 Colorful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7 Colorful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ned - Accent 1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ned - Accent 2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ned - Accent 3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ned - Accent 4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ned - Accent 5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ned - Accent 6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 &amp; Lined - Accent 1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 &amp; Lined - Accent 2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 &amp; Lined - Accent 3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&amp; Lined - Accent 4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&amp; Lined - Accent 5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&amp; Lined - Accent 6"/>
    <w:basedOn w:val="85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Bordered - Accent 1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Bordered - Accent 2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Bordered - Accent 3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Bordered - Accent 4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Bordered - Accent 5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Bordered - Accent 6"/>
    <w:basedOn w:val="85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92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993">
    <w:name w:val="footnote text"/>
    <w:basedOn w:val="1013"/>
    <w:link w:val="994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94">
    <w:name w:val="Footnote Text Char"/>
    <w:link w:val="993"/>
    <w:uiPriority w:val="99"/>
    <w:pPr>
      <w:pBdr/>
      <w:spacing/>
      <w:ind/>
    </w:pPr>
    <w:rPr>
      <w:sz w:val="18"/>
    </w:rPr>
  </w:style>
  <w:style w:type="character" w:styleId="995">
    <w:name w:val="footnote reference"/>
    <w:basedOn w:val="1010"/>
    <w:uiPriority w:val="99"/>
    <w:unhideWhenUsed/>
    <w:pPr>
      <w:pBdr/>
      <w:spacing/>
      <w:ind/>
    </w:pPr>
    <w:rPr>
      <w:vertAlign w:val="superscript"/>
    </w:rPr>
  </w:style>
  <w:style w:type="paragraph" w:styleId="996">
    <w:name w:val="endnote text"/>
    <w:basedOn w:val="1013"/>
    <w:link w:val="997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97">
    <w:name w:val="Endnote Text Char"/>
    <w:link w:val="996"/>
    <w:uiPriority w:val="99"/>
    <w:pPr>
      <w:pBdr/>
      <w:spacing/>
      <w:ind/>
    </w:pPr>
    <w:rPr>
      <w:sz w:val="20"/>
    </w:rPr>
  </w:style>
  <w:style w:type="character" w:styleId="998">
    <w:name w:val="endnote reference"/>
    <w:basedOn w:val="1010"/>
    <w:uiPriority w:val="99"/>
    <w:semiHidden/>
    <w:unhideWhenUsed/>
    <w:pPr>
      <w:pBdr/>
      <w:spacing/>
      <w:ind/>
    </w:pPr>
    <w:rPr>
      <w:vertAlign w:val="superscript"/>
    </w:rPr>
  </w:style>
  <w:style w:type="paragraph" w:styleId="999">
    <w:name w:val="toc 1"/>
    <w:basedOn w:val="1013"/>
    <w:next w:val="1013"/>
    <w:uiPriority w:val="39"/>
    <w:unhideWhenUsed/>
    <w:pPr>
      <w:pBdr/>
      <w:spacing w:after="57"/>
      <w:ind w:right="0" w:firstLine="0" w:left="0"/>
    </w:pPr>
  </w:style>
  <w:style w:type="paragraph" w:styleId="1000">
    <w:name w:val="toc 2"/>
    <w:basedOn w:val="1013"/>
    <w:next w:val="1013"/>
    <w:uiPriority w:val="39"/>
    <w:unhideWhenUsed/>
    <w:pPr>
      <w:pBdr/>
      <w:spacing w:after="57"/>
      <w:ind w:right="0" w:firstLine="0" w:left="283"/>
    </w:pPr>
  </w:style>
  <w:style w:type="paragraph" w:styleId="1001">
    <w:name w:val="toc 3"/>
    <w:basedOn w:val="1013"/>
    <w:next w:val="1013"/>
    <w:uiPriority w:val="39"/>
    <w:unhideWhenUsed/>
    <w:pPr>
      <w:pBdr/>
      <w:spacing w:after="57"/>
      <w:ind w:right="0" w:firstLine="0" w:left="567"/>
    </w:pPr>
  </w:style>
  <w:style w:type="paragraph" w:styleId="1002">
    <w:name w:val="toc 4"/>
    <w:basedOn w:val="1013"/>
    <w:next w:val="1013"/>
    <w:uiPriority w:val="39"/>
    <w:unhideWhenUsed/>
    <w:pPr>
      <w:pBdr/>
      <w:spacing w:after="57"/>
      <w:ind w:right="0" w:firstLine="0" w:left="850"/>
    </w:pPr>
  </w:style>
  <w:style w:type="paragraph" w:styleId="1003">
    <w:name w:val="toc 5"/>
    <w:basedOn w:val="1013"/>
    <w:next w:val="1013"/>
    <w:uiPriority w:val="39"/>
    <w:unhideWhenUsed/>
    <w:pPr>
      <w:pBdr/>
      <w:spacing w:after="57"/>
      <w:ind w:right="0" w:firstLine="0" w:left="1134"/>
    </w:pPr>
  </w:style>
  <w:style w:type="paragraph" w:styleId="1004">
    <w:name w:val="toc 6"/>
    <w:basedOn w:val="1013"/>
    <w:next w:val="1013"/>
    <w:uiPriority w:val="39"/>
    <w:unhideWhenUsed/>
    <w:pPr>
      <w:pBdr/>
      <w:spacing w:after="57"/>
      <w:ind w:right="0" w:firstLine="0" w:left="1417"/>
    </w:pPr>
  </w:style>
  <w:style w:type="paragraph" w:styleId="1005">
    <w:name w:val="toc 7"/>
    <w:basedOn w:val="1013"/>
    <w:next w:val="1013"/>
    <w:uiPriority w:val="39"/>
    <w:unhideWhenUsed/>
    <w:pPr>
      <w:pBdr/>
      <w:spacing w:after="57"/>
      <w:ind w:right="0" w:firstLine="0" w:left="1701"/>
    </w:pPr>
  </w:style>
  <w:style w:type="paragraph" w:styleId="1006">
    <w:name w:val="toc 8"/>
    <w:basedOn w:val="1013"/>
    <w:next w:val="1013"/>
    <w:uiPriority w:val="39"/>
    <w:unhideWhenUsed/>
    <w:pPr>
      <w:pBdr/>
      <w:spacing w:after="57"/>
      <w:ind w:right="0" w:firstLine="0" w:left="1984"/>
    </w:pPr>
  </w:style>
  <w:style w:type="paragraph" w:styleId="1007">
    <w:name w:val="toc 9"/>
    <w:basedOn w:val="1013"/>
    <w:next w:val="1013"/>
    <w:uiPriority w:val="39"/>
    <w:unhideWhenUsed/>
    <w:pPr>
      <w:pBdr/>
      <w:spacing w:after="57"/>
      <w:ind w:right="0" w:firstLine="0" w:left="2268"/>
    </w:pPr>
  </w:style>
  <w:style w:type="paragraph" w:styleId="1008">
    <w:name w:val="TOC Heading"/>
    <w:uiPriority w:val="39"/>
    <w:unhideWhenUsed/>
    <w:pPr>
      <w:pBdr/>
      <w:spacing/>
      <w:ind/>
    </w:pPr>
  </w:style>
  <w:style w:type="paragraph" w:styleId="1009">
    <w:name w:val="table of figures"/>
    <w:basedOn w:val="1013"/>
    <w:next w:val="1013"/>
    <w:uiPriority w:val="99"/>
    <w:unhideWhenUsed/>
    <w:pPr>
      <w:pBdr/>
      <w:spacing w:after="0" w:afterAutospacing="0"/>
      <w:ind/>
    </w:pPr>
  </w:style>
  <w:style w:type="character" w:styleId="1010" w:default="1">
    <w:name w:val="Default Paragraph Font"/>
    <w:uiPriority w:val="1"/>
    <w:semiHidden/>
    <w:unhideWhenUsed/>
    <w:pPr>
      <w:pBdr/>
      <w:spacing/>
      <w:ind/>
    </w:pPr>
  </w:style>
  <w:style w:type="table" w:styleId="1011">
    <w:name w:val="Table Normal"/>
    <w:uiPriority w:val="2"/>
    <w:semiHidden/>
    <w:unhideWhenUsed/>
    <w:qFormat/>
    <w:pPr>
      <w:pBdr/>
      <w:spacing/>
      <w:ind/>
    </w:pPr>
    <w:tblPr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12" w:default="1">
    <w:name w:val="No List"/>
    <w:uiPriority w:val="99"/>
    <w:semiHidden/>
    <w:unhideWhenUsed/>
    <w:pPr>
      <w:pBdr/>
      <w:spacing/>
      <w:ind/>
    </w:pPr>
  </w:style>
  <w:style w:type="paragraph" w:styleId="1013" w:default="1">
    <w:name w:val="Normal"/>
    <w:uiPriority w:val="1"/>
    <w:qFormat/>
    <w:pPr>
      <w:pBdr/>
      <w:spacing/>
      <w:ind/>
    </w:pPr>
    <w:rPr>
      <w:rFonts w:ascii="Arial MT" w:hAnsi="Arial MT" w:eastAsia="Arial MT" w:cs="Arial MT"/>
      <w:lang w:val="pt-PT" w:eastAsia="en-US" w:bidi="ar-SA"/>
    </w:rPr>
  </w:style>
  <w:style w:type="paragraph" w:styleId="1014">
    <w:name w:val="Body Text"/>
    <w:basedOn w:val="1013"/>
    <w:uiPriority w:val="1"/>
    <w:qFormat/>
    <w:pPr>
      <w:pBdr/>
      <w:spacing/>
      <w:ind/>
      <w:jc w:val="both"/>
    </w:pPr>
    <w:rPr>
      <w:rFonts w:ascii="Arial MT" w:hAnsi="Arial MT" w:eastAsia="Arial MT" w:cs="Arial MT"/>
      <w:sz w:val="20"/>
      <w:szCs w:val="20"/>
      <w:lang w:val="pt-PT" w:eastAsia="en-US" w:bidi="ar-SA"/>
    </w:rPr>
  </w:style>
  <w:style w:type="paragraph" w:styleId="1015">
    <w:name w:val="Heading 1"/>
    <w:basedOn w:val="1013"/>
    <w:uiPriority w:val="1"/>
    <w:qFormat/>
    <w:pPr>
      <w:pBdr/>
      <w:spacing/>
      <w:ind w:left="679"/>
      <w:outlineLvl w:val="1"/>
    </w:pPr>
    <w:rPr>
      <w:rFonts w:ascii="Arial" w:hAnsi="Arial" w:eastAsia="Arial" w:cs="Arial"/>
      <w:b/>
      <w:bCs/>
      <w:sz w:val="20"/>
      <w:szCs w:val="20"/>
      <w:lang w:val="pt-PT" w:eastAsia="en-US" w:bidi="ar-SA"/>
    </w:rPr>
  </w:style>
  <w:style w:type="paragraph" w:styleId="1016">
    <w:name w:val="Title"/>
    <w:basedOn w:val="1013"/>
    <w:uiPriority w:val="1"/>
    <w:qFormat/>
    <w:pPr>
      <w:pBdr/>
      <w:spacing/>
      <w:ind/>
      <w:jc w:val="center"/>
    </w:pPr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1017">
    <w:name w:val="List Paragraph"/>
    <w:basedOn w:val="1013"/>
    <w:uiPriority w:val="1"/>
    <w:qFormat/>
    <w:pPr>
      <w:pBdr/>
      <w:spacing/>
      <w:ind w:left="112"/>
      <w:jc w:val="both"/>
    </w:pPr>
    <w:rPr>
      <w:rFonts w:ascii="Arial MT" w:hAnsi="Arial MT" w:eastAsia="Arial MT" w:cs="Arial MT"/>
      <w:lang w:val="pt-PT" w:eastAsia="en-US" w:bidi="ar-SA"/>
    </w:rPr>
  </w:style>
  <w:style w:type="paragraph" w:styleId="1018">
    <w:name w:val="Table Paragraph"/>
    <w:basedOn w:val="1013"/>
    <w:uiPriority w:val="1"/>
    <w:qFormat/>
    <w:pPr>
      <w:pBdr/>
      <w:spacing/>
      <w:ind/>
    </w:pPr>
    <w:rPr>
      <w:lang w:val="pt-PT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://www.planalto.gov.br/ccivil_03/_ato2019-2022/2021/lei/L14133.htm#art92" TargetMode="External"/><Relationship Id="rId13" Type="http://schemas.openxmlformats.org/officeDocument/2006/relationships/hyperlink" Target="http://www.planalto.gov.br/ccivil_03/_ato2019-2022/2021/lei/L14133.htm#art105" TargetMode="External"/><Relationship Id="rId14" Type="http://schemas.openxmlformats.org/officeDocument/2006/relationships/hyperlink" Target="http://www.planalto.gov.br/ccivil_03/_ato2019-2022/2021/lei/L14133.htm#art105" TargetMode="External"/><Relationship Id="rId15" Type="http://schemas.openxmlformats.org/officeDocument/2006/relationships/hyperlink" Target="http://www.planalto.gov.br/ccivil_03/_ato2019-2022/2021/lei/L14133.htm#art92" TargetMode="External"/><Relationship Id="rId16" Type="http://schemas.openxmlformats.org/officeDocument/2006/relationships/hyperlink" Target="http://www.planalto.gov.br/ccivil_03/_ato2019-2022/2021/lei/L14133.htm#art92" TargetMode="External"/><Relationship Id="rId17" Type="http://schemas.openxmlformats.org/officeDocument/2006/relationships/hyperlink" Target="http://www.planalto.gov.br/ccivil_03/_ato2019-2022/2021/lei/L14133.htm#art92" TargetMode="External"/><Relationship Id="rId18" Type="http://schemas.openxmlformats.org/officeDocument/2006/relationships/hyperlink" Target="http://www.planalto.gov.br/ccivil_03/_ato2019-2022/2021/lei/L14133.htm#art92" TargetMode="External"/><Relationship Id="rId19" Type="http://schemas.openxmlformats.org/officeDocument/2006/relationships/hyperlink" Target="http://www.planalto.gov.br/ccivil_03/_ato2019-2022/2021/lei/L14133.htm#art92" TargetMode="External"/><Relationship Id="rId20" Type="http://schemas.openxmlformats.org/officeDocument/2006/relationships/hyperlink" Target="http://www.planalto.gov.br/ccivil_03/_ato2019-2022/2021/lei/L14133.htm#art92" TargetMode="External"/><Relationship Id="rId21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://www.planalto.gov.br/ccivil_03/_ato2019-2022/2021/lei/L14133.htm#art93&#167;2" TargetMode="External"/><Relationship Id="rId23" Type="http://schemas.openxmlformats.org/officeDocument/2006/relationships/hyperlink" Target="http://www.planalto.gov.br/ccivil_03/_ato2019-2022/2021/lei/L14133.htm#art93&#167;2" TargetMode="External"/><Relationship Id="rId24" Type="http://schemas.openxmlformats.org/officeDocument/2006/relationships/hyperlink" Target="http://www.planalto.gov.br/ccivil_03/_ato2019-2022/2021/lei/L14133.htm#art92" TargetMode="External"/><Relationship Id="rId25" Type="http://schemas.openxmlformats.org/officeDocument/2006/relationships/hyperlink" Target="http://www.planalto.gov.br/ccivil_03/_ato2019-2022/2021/lei/L14133.htm#art137" TargetMode="External"/><Relationship Id="rId26" Type="http://schemas.openxmlformats.org/officeDocument/2006/relationships/hyperlink" Target="http://www.planalto.gov.br/ccivil_03/_ato2019-2022/2021/lei/L14133.htm#art137" TargetMode="External"/><Relationship Id="rId27" Type="http://schemas.openxmlformats.org/officeDocument/2006/relationships/hyperlink" Target="https://www.planalto.gov.br/ccivil_03/leis/l8078compilado.htm" TargetMode="External"/><Relationship Id="rId28" Type="http://schemas.openxmlformats.org/officeDocument/2006/relationships/hyperlink" Target="https://www.planalto.gov.br/ccivil_03/leis/l8078compilado.htm" TargetMode="External"/><Relationship Id="rId29" Type="http://schemas.openxmlformats.org/officeDocument/2006/relationships/hyperlink" Target="http://www.planalto.gov.br/ccivil_03/_ato2019-2022/2021/lei/L14133.htm#art48" TargetMode="External"/><Relationship Id="rId30" Type="http://schemas.openxmlformats.org/officeDocument/2006/relationships/hyperlink" Target="http://www.planalto.gov.br/ccivil_03/_ato2019-2022/2021/lei/L14133.htm#art116" TargetMode="External"/><Relationship Id="rId31" Type="http://schemas.openxmlformats.org/officeDocument/2006/relationships/hyperlink" Target="http://www.planalto.gov.br/ccivil_03/_ato2019-2022/2021/lei/L14133.htm#art116" TargetMode="External"/><Relationship Id="rId32" Type="http://schemas.openxmlformats.org/officeDocument/2006/relationships/hyperlink" Target="http://www.planalto.gov.br/ccivil_03/_ato2019-2022/2021/lei/L14133.htm#art124" TargetMode="External"/><Relationship Id="rId33" Type="http://schemas.openxmlformats.org/officeDocument/2006/relationships/hyperlink" Target="http://www.planalto.gov.br/ccivil_03/_ato2019-2022/2021/lei/L14133.htm#art124" TargetMode="External"/><Relationship Id="rId34" Type="http://schemas.openxmlformats.org/officeDocument/2006/relationships/hyperlink" Target="http://www.planalto.gov.br/ccivil_03/_ato2004-2006/2006/decreto/d5975.htm#art11" TargetMode="External"/><Relationship Id="rId35" Type="http://schemas.openxmlformats.org/officeDocument/2006/relationships/hyperlink" Target="http://www.planalto.gov.br/ccivil_03/_ato2004-2006/2006/decreto/d5975.htm#art11" TargetMode="External"/><Relationship Id="rId36" Type="http://schemas.openxmlformats.org/officeDocument/2006/relationships/hyperlink" Target="https://www.gov.br/compras/pt-br/acesso-a-informacao/legislacao/instrucoes-normativas/instrucao-normativa-no-01-de-19-de-janeiro-de-2010" TargetMode="External"/><Relationship Id="rId37" Type="http://schemas.openxmlformats.org/officeDocument/2006/relationships/hyperlink" Target="https://www.planalto.gov.br/ccivil_03/leis/l6938.htm#art17" TargetMode="External"/><Relationship Id="rId38" Type="http://schemas.openxmlformats.org/officeDocument/2006/relationships/hyperlink" Target="http://www.ibama.gov.br/component/legislacao/?view=legislacao&amp;legislacao=112647" TargetMode="External"/><Relationship Id="rId39" Type="http://schemas.openxmlformats.org/officeDocument/2006/relationships/hyperlink" Target="http://www.ibama.gov.br/phocadownload/sinaflor/2018/2018-06-13-Ibama-IN-IBAMA-21-24-12-2014-SINAFLOR-DOF-compilada.pdf" TargetMode="External"/><Relationship Id="rId40" Type="http://schemas.openxmlformats.org/officeDocument/2006/relationships/hyperlink" Target="https://www.gov.br/compras/pt-br/acesso-a-informacao/legislacao/instrucoes-normativas/instrucao-normativa-no-01-de-19-de-janeiro-de-2010#art4&#167;2" TargetMode="External"/><Relationship Id="rId41" Type="http://schemas.openxmlformats.org/officeDocument/2006/relationships/hyperlink" Target="https://www.gov.br/compras/pt-br/acesso-a-informacao/legislacao/instrucoes-normativas/instrucao-normativa-no-01-de-19-de-janeiro-de-2010#art4&#167;2" TargetMode="External"/><Relationship Id="rId42" Type="http://schemas.openxmlformats.org/officeDocument/2006/relationships/hyperlink" Target="https://cetesb.sp.gov.br/licenciamento/documentos/2002_Res_CONAMA_307.pdf" TargetMode="External"/><Relationship Id="rId43" Type="http://schemas.openxmlformats.org/officeDocument/2006/relationships/hyperlink" Target="http://www.ipaam.am.gov.br/wp-content/uploads/2021/01/Conama-382-Poluentes-atmosfericos.pdf" TargetMode="External"/><Relationship Id="rId44" Type="http://schemas.openxmlformats.org/officeDocument/2006/relationships/hyperlink" Target="http://www.ipaam.am.gov.br/wp-content/uploads/2021/01/Conama-382-Poluentes-atmosfericos.pdf" TargetMode="External"/><Relationship Id="rId45" Type="http://schemas.openxmlformats.org/officeDocument/2006/relationships/hyperlink" Target="http://www.ibama.gov.br/sophia/cnia/legislacao/MMA/RE0001-080390.PDF" TargetMode="External"/><Relationship Id="rId46" Type="http://schemas.openxmlformats.org/officeDocument/2006/relationships/hyperlink" Target="https://www.gov.br/compras/pt-br/acesso-a-informacao/legislacao/instrucoes-normativas/instrucao-normativa-no-01-de-19-de-janeiro-de-2010" TargetMode="External"/><Relationship Id="rId47" Type="http://schemas.openxmlformats.org/officeDocument/2006/relationships/hyperlink" Target="http://www.planalto.gov.br/ccivil_03/_ato2019-2022/2021/lei/L14133.htm#art92" TargetMode="External"/><Relationship Id="rId48" Type="http://schemas.openxmlformats.org/officeDocument/2006/relationships/hyperlink" Target="http://www.planalto.gov.br/ccivil_03/_ato2019-2022/2021/lei/L14133.htm#art96" TargetMode="External"/><Relationship Id="rId49" Type="http://schemas.openxmlformats.org/officeDocument/2006/relationships/hyperlink" Target="https://www.planalto.gov.br/ccivil_03/leis/2002/l10406compilada.htm#art827" TargetMode="External"/><Relationship Id="rId50" Type="http://schemas.openxmlformats.org/officeDocument/2006/relationships/hyperlink" Target="http://www.planalto.gov.br/ccivil_03/_ato2019-2022/2021/lei/L14133.htm#art137&#167;4" TargetMode="External"/><Relationship Id="rId51" Type="http://schemas.openxmlformats.org/officeDocument/2006/relationships/hyperlink" Target="http://www.planalto.gov.br/ccivil_03/_ato2019-2022/2021/lei/L14133.htm#art137&#167;4" TargetMode="External"/><Relationship Id="rId52" Type="http://schemas.openxmlformats.org/officeDocument/2006/relationships/hyperlink" Target="https://www.in.gov.br/en/web/dou/-/circular-susep-n-662-de-11-de-abril-de-2022-392772088#art20" TargetMode="External"/><Relationship Id="rId53" Type="http://schemas.openxmlformats.org/officeDocument/2006/relationships/hyperlink" Target="http://www.planalto.gov.br/ccivil_03/_ato2019-2022/2021/lei/L14133.htm#art92" TargetMode="External"/><Relationship Id="rId54" Type="http://schemas.openxmlformats.org/officeDocument/2006/relationships/hyperlink" Target="http://www.planalto.gov.br/ccivil_03/_ato2019-2022/2021/lei/L14133.htm" TargetMode="External"/><Relationship Id="rId55" Type="http://schemas.openxmlformats.org/officeDocument/2006/relationships/hyperlink" Target="https://www.planalto.gov.br/ccivil_03/_ato2011-2014/2013/lei/l12846.htm#art5" TargetMode="External"/><Relationship Id="rId56" Type="http://schemas.openxmlformats.org/officeDocument/2006/relationships/hyperlink" Target="http://www.planalto.gov.br/ccivil_03/_ato2019-2022/2021/lei/L14133.htm#art156&#167;2" TargetMode="External"/><Relationship Id="rId57" Type="http://schemas.openxmlformats.org/officeDocument/2006/relationships/hyperlink" Target="http://www.planalto.gov.br/ccivil_03/_ato2019-2022/2021/lei/L14133.htm#art156&#167;4" TargetMode="External"/><Relationship Id="rId58" Type="http://schemas.openxmlformats.org/officeDocument/2006/relationships/hyperlink" Target="http://www.planalto.gov.br/ccivil_03/_ato2019-2022/2021/lei/L14133.htm#art156&#167;5" TargetMode="External"/><Relationship Id="rId59" Type="http://schemas.openxmlformats.org/officeDocument/2006/relationships/hyperlink" Target="http://www.planalto.gov.br/ccivil_03/_ato2019-2022/2021/lei/L14133.htm#art137" TargetMode="External"/><Relationship Id="rId60" Type="http://schemas.openxmlformats.org/officeDocument/2006/relationships/hyperlink" Target="http://www.planalto.gov.br/ccivil_03/_ato2019-2022/2021/lei/L14133.htm#art137" TargetMode="External"/><Relationship Id="rId61" Type="http://schemas.openxmlformats.org/officeDocument/2006/relationships/hyperlink" Target="http://www.planalto.gov.br/ccivil_03/_ato2019-2022/2021/lei/L14133.htm#art156&#167;9" TargetMode="External"/><Relationship Id="rId62" Type="http://schemas.openxmlformats.org/officeDocument/2006/relationships/hyperlink" Target="http://www.planalto.gov.br/ccivil_03/_ato2019-2022/2021/lei/L14133.htm#art156&#167;9" TargetMode="External"/><Relationship Id="rId63" Type="http://schemas.openxmlformats.org/officeDocument/2006/relationships/hyperlink" Target="http://www.planalto.gov.br/ccivil_03/_ato2019-2022/2021/lei/L14133.htm#art156&#167;7" TargetMode="External"/><Relationship Id="rId64" Type="http://schemas.openxmlformats.org/officeDocument/2006/relationships/hyperlink" Target="http://www.planalto.gov.br/ccivil_03/_ato2019-2022/2021/lei/L14133.htm#art156&#167;7" TargetMode="External"/><Relationship Id="rId65" Type="http://schemas.openxmlformats.org/officeDocument/2006/relationships/hyperlink" Target="http://www.planalto.gov.br/ccivil_03/_ato2019-2022/2021/lei/L14133.htm#art157" TargetMode="External"/><Relationship Id="rId66" Type="http://schemas.openxmlformats.org/officeDocument/2006/relationships/hyperlink" Target="http://www.planalto.gov.br/ccivil_03/_ato2019-2022/2021/lei/L14133.htm#art156&#167;8" TargetMode="External"/><Relationship Id="rId67" Type="http://schemas.openxmlformats.org/officeDocument/2006/relationships/hyperlink" Target="http://www.planalto.gov.br/ccivil_03/_ato2019-2022/2021/lei/L14133.htm#art158" TargetMode="External"/><Relationship Id="rId68" Type="http://schemas.openxmlformats.org/officeDocument/2006/relationships/hyperlink" Target="http://www.planalto.gov.br/ccivil_03/_ato2019-2022/2021/lei/L14133.htm#art158" TargetMode="External"/><Relationship Id="rId69" Type="http://schemas.openxmlformats.org/officeDocument/2006/relationships/hyperlink" Target="http://www.planalto.gov.br/ccivil_03/_ato2019-2022/2021/lei/L14133.htm#art156&#167;1" TargetMode="External"/><Relationship Id="rId70" Type="http://schemas.openxmlformats.org/officeDocument/2006/relationships/hyperlink" Target="http://www.planalto.gov.br/ccivil_03/_ato2019-2022/2021/lei/L14133.htm" TargetMode="External"/><Relationship Id="rId71" Type="http://schemas.openxmlformats.org/officeDocument/2006/relationships/hyperlink" Target="https://www.planalto.gov.br/ccivil_03/_ato2011-2014/2013/lei/l12846.htm" TargetMode="External"/><Relationship Id="rId72" Type="http://schemas.openxmlformats.org/officeDocument/2006/relationships/hyperlink" Target="https://www.planalto.gov.br/ccivil_03/_ato2011-2014/2013/lei/l12846.htm" TargetMode="External"/><Relationship Id="rId73" Type="http://schemas.openxmlformats.org/officeDocument/2006/relationships/hyperlink" Target="http://www.planalto.gov.br/ccivil_03/_ato2019-2022/2021/lei/L14133.htm#art159" TargetMode="External"/><Relationship Id="rId74" Type="http://schemas.openxmlformats.org/officeDocument/2006/relationships/hyperlink" Target="http://www.planalto.gov.br/ccivil_03/_ato2019-2022/2021/lei/L14133.htm#art160" TargetMode="External"/><Relationship Id="rId75" Type="http://schemas.openxmlformats.org/officeDocument/2006/relationships/hyperlink" Target="https://ceiscadastro.cgu.gov.br/index.aspx?ReturnUrl=%2f" TargetMode="External"/><Relationship Id="rId76" Type="http://schemas.openxmlformats.org/officeDocument/2006/relationships/hyperlink" Target="http://www.planalto.gov.br/ccivil_03/_ato2019-2022/2021/lei/L14133.htm#art161" TargetMode="External"/><Relationship Id="rId77" Type="http://schemas.openxmlformats.org/officeDocument/2006/relationships/hyperlink" Target="http://www.planalto.gov.br/ccivil_03/_ato2019-2022/2021/lei/L14133.htm#art161" TargetMode="External"/><Relationship Id="rId78" Type="http://schemas.openxmlformats.org/officeDocument/2006/relationships/hyperlink" Target="http://www.planalto.gov.br/ccivil_03/_ato2019-2022/2021/lei/L14133.htm#art163" TargetMode="External"/><Relationship Id="rId79" Type="http://schemas.openxmlformats.org/officeDocument/2006/relationships/hyperlink" Target="https://www.gov.br/compras/pt-br/acesso-a-informacao/legislacao/instrucoes-normativas/instrucao-normativa-seges-me-no-26-de-13-de-abril-de-2022" TargetMode="External"/><Relationship Id="rId80" Type="http://schemas.openxmlformats.org/officeDocument/2006/relationships/hyperlink" Target="https://www.gov.br/compras/pt-br/acesso-a-informacao/legislacao/instrucoes-normativas/instrucao-normativa-seges-me-no-26-de-13-de-abril-de-2022" TargetMode="External"/><Relationship Id="rId81" Type="http://schemas.openxmlformats.org/officeDocument/2006/relationships/hyperlink" Target="http://www.planalto.gov.br/ccivil_03/_ato2019-2022/2021/lei/L14133.htm#art92" TargetMode="External"/><Relationship Id="rId82" Type="http://schemas.openxmlformats.org/officeDocument/2006/relationships/hyperlink" Target="http://www.planalto.gov.br/ccivil_03/_ato2019-2022/2021/lei/L14133.htm#art137" TargetMode="External"/><Relationship Id="rId83" Type="http://schemas.openxmlformats.org/officeDocument/2006/relationships/hyperlink" Target="http://www.planalto.gov.br/ccivil_03/_ato2019-2022/2021/lei/L14133.htm#art138" TargetMode="External"/><Relationship Id="rId84" Type="http://schemas.openxmlformats.org/officeDocument/2006/relationships/hyperlink" Target="http://www.planalto.gov.br/ccivil_03/_ato2019-2022/2021/lei/L14133.htm#art131" TargetMode="External"/><Relationship Id="rId85" Type="http://schemas.openxmlformats.org/officeDocument/2006/relationships/hyperlink" Target="http://www.planalto.gov.br/ccivil_03/_ato2019-2022/2021/lei/L14133.htm#art131" TargetMode="External"/><Relationship Id="rId86" Type="http://schemas.openxmlformats.org/officeDocument/2006/relationships/hyperlink" Target="http://www.planalto.gov.br/ccivil_03/_ato2019-2022/2021/lei/L14133.htm#art92" TargetMode="External"/><Relationship Id="rId87" Type="http://schemas.openxmlformats.org/officeDocument/2006/relationships/hyperlink" Target="http://www.planalto.gov.br/ccivil_03/_ato2019-2022/2021/lei/L14133.htm#art92" TargetMode="External"/><Relationship Id="rId88" Type="http://schemas.openxmlformats.org/officeDocument/2006/relationships/hyperlink" Target="http://www.planalto.gov.br/ccivil_03/_ato2019-2022/2021/lei/L14133.htm" TargetMode="External"/><Relationship Id="rId89" Type="http://schemas.openxmlformats.org/officeDocument/2006/relationships/hyperlink" Target="http://www.planalto.gov.br/ccivil_03/_ato2019-2022/2021/lei/L14133.htm" TargetMode="External"/><Relationship Id="rId90" Type="http://schemas.openxmlformats.org/officeDocument/2006/relationships/hyperlink" Target="https://www.planalto.gov.br/ccivil_03/leis/l8078compilado.htm" TargetMode="External"/><Relationship Id="rId91" Type="http://schemas.openxmlformats.org/officeDocument/2006/relationships/hyperlink" Target="http://www.planalto.gov.br/ccivil_03/_ato2019-2022/2021/lei/L14133.htm#art124" TargetMode="External"/><Relationship Id="rId92" Type="http://schemas.openxmlformats.org/officeDocument/2006/relationships/hyperlink" Target="http://www.planalto.gov.br/ccivil_03/_ato2019-2022/2021/lei/L14133.htm#art124" TargetMode="External"/><Relationship Id="rId93" Type="http://schemas.openxmlformats.org/officeDocument/2006/relationships/hyperlink" Target="http://www.planalto.gov.br/ccivil_03/_ato2019-2022/2021/lei/L14133.htm#art136" TargetMode="External"/><Relationship Id="rId94" Type="http://schemas.openxmlformats.org/officeDocument/2006/relationships/hyperlink" Target="http://www.planalto.gov.br/ccivil_03/_ato2019-2022/2021/lei/L14133.htm#art94" TargetMode="External"/><Relationship Id="rId95" Type="http://schemas.openxmlformats.org/officeDocument/2006/relationships/hyperlink" Target="https://www.planalto.gov.br/ccivil_03/_ato2011-2014/2011/lei/l12527.htm#art8&#167;2" TargetMode="External"/><Relationship Id="rId96" Type="http://schemas.openxmlformats.org/officeDocument/2006/relationships/hyperlink" Target="https://www.planalto.gov.br/ccivil_03/_ato2011-2014/2012/decreto/d7724.htm#art7&#167;3" TargetMode="External"/><Relationship Id="rId97" Type="http://schemas.openxmlformats.org/officeDocument/2006/relationships/hyperlink" Target="https://www.planalto.gov.br/ccivil_03/_ato2011-2014/2012/decreto/d7724.htm#art7&#167;3" TargetMode="External"/><Relationship Id="rId98" Type="http://schemas.openxmlformats.org/officeDocument/2006/relationships/hyperlink" Target="http://www.planalto.gov.br/ccivil_03/_ato2019-2022/2021/lei/L14133.htm#art92&#167;1" TargetMode="External"/><Relationship Id="rId99" Type="http://schemas.openxmlformats.org/officeDocument/2006/relationships/hyperlink" Target="http://www.planalto.gov.br/ccivil_03/_ato2019-2022/2021/lei/L14133.htm#art92&#167;1" TargetMode="External"/><Relationship Id="rId100" Type="http://schemas.openxmlformats.org/officeDocument/2006/relationships/hyperlink" Target="http://www.planalto.gov.br/ccivil_03/_ato2019-2022/2021/lei/L14133.htm#art92&#167;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ONLYOFFICE/8.1.0.169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terms:created xsi:type="dcterms:W3CDTF">2024-06-03T13:07:28Z</dcterms:created>
  <dcterms:modified xsi:type="dcterms:W3CDTF">2024-07-16T11:59:02Z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2024-06-03T00:00:00Z</vt:filetime>
  </property>
  <property fmtid="{D5CDD505-2E9C-101B-9397-08002B2CF9AE}" pid="5" name="Producer">
    <vt:lpwstr>Microsoft® Word 2016</vt:lpwstr>
  </property>
</Properties>
</file>